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C3F" w:rsidRPr="00482CD2" w:rsidRDefault="00995C3F" w:rsidP="00A11C48">
      <w:pPr>
        <w:tabs>
          <w:tab w:val="left" w:pos="3469"/>
        </w:tabs>
        <w:rPr>
          <w:b/>
          <w:sz w:val="24"/>
          <w:szCs w:val="24"/>
        </w:rPr>
      </w:pPr>
    </w:p>
    <w:p w:rsidR="002703B6" w:rsidRDefault="002703B6" w:rsidP="00A11C48">
      <w:pPr>
        <w:tabs>
          <w:tab w:val="left" w:pos="3469"/>
        </w:tabs>
        <w:rPr>
          <w:b/>
          <w:sz w:val="24"/>
          <w:szCs w:val="24"/>
        </w:rPr>
      </w:pPr>
    </w:p>
    <w:p w:rsidR="00224A97" w:rsidRPr="00482CD2" w:rsidRDefault="00224A97" w:rsidP="00A11C48">
      <w:pPr>
        <w:tabs>
          <w:tab w:val="left" w:pos="3469"/>
        </w:tabs>
        <w:rPr>
          <w:b/>
          <w:sz w:val="24"/>
          <w:szCs w:val="24"/>
        </w:rPr>
      </w:pPr>
    </w:p>
    <w:p w:rsidR="00A11C48" w:rsidRPr="00482CD2" w:rsidRDefault="00A11C48" w:rsidP="00995C3F">
      <w:pPr>
        <w:tabs>
          <w:tab w:val="left" w:pos="3469"/>
        </w:tabs>
        <w:jc w:val="center"/>
        <w:rPr>
          <w:b/>
          <w:sz w:val="32"/>
          <w:szCs w:val="32"/>
        </w:rPr>
      </w:pPr>
      <w:r w:rsidRPr="00482CD2">
        <w:rPr>
          <w:b/>
          <w:sz w:val="32"/>
          <w:szCs w:val="32"/>
        </w:rPr>
        <w:t>EMBL Info Days</w:t>
      </w:r>
      <w:r w:rsidR="007323B7" w:rsidRPr="00482CD2">
        <w:rPr>
          <w:b/>
          <w:sz w:val="32"/>
          <w:szCs w:val="32"/>
        </w:rPr>
        <w:t xml:space="preserve"> </w:t>
      </w:r>
    </w:p>
    <w:p w:rsidR="002703B6" w:rsidRPr="00482CD2" w:rsidRDefault="007323B7" w:rsidP="00C23423">
      <w:pPr>
        <w:tabs>
          <w:tab w:val="left" w:pos="3469"/>
        </w:tabs>
        <w:jc w:val="center"/>
        <w:rPr>
          <w:sz w:val="32"/>
          <w:szCs w:val="32"/>
        </w:rPr>
      </w:pPr>
      <w:r w:rsidRPr="00482CD2">
        <w:rPr>
          <w:sz w:val="32"/>
          <w:szCs w:val="32"/>
        </w:rPr>
        <w:t xml:space="preserve">Spreading awareness of EMBL opportunities and benefits </w:t>
      </w:r>
      <w:r w:rsidR="002703B6" w:rsidRPr="00482CD2">
        <w:rPr>
          <w:sz w:val="32"/>
          <w:szCs w:val="32"/>
        </w:rPr>
        <w:t>in Croatia</w:t>
      </w:r>
    </w:p>
    <w:p w:rsidR="00C23423" w:rsidRDefault="00C23423" w:rsidP="00C23423">
      <w:pPr>
        <w:tabs>
          <w:tab w:val="left" w:pos="3469"/>
        </w:tabs>
        <w:jc w:val="center"/>
        <w:rPr>
          <w:sz w:val="24"/>
          <w:szCs w:val="24"/>
        </w:rPr>
      </w:pPr>
    </w:p>
    <w:p w:rsidR="00224A97" w:rsidRPr="00482CD2" w:rsidRDefault="00224A97" w:rsidP="00C23423">
      <w:pPr>
        <w:tabs>
          <w:tab w:val="left" w:pos="3469"/>
        </w:tabs>
        <w:jc w:val="center"/>
        <w:rPr>
          <w:sz w:val="24"/>
          <w:szCs w:val="24"/>
        </w:rPr>
      </w:pPr>
    </w:p>
    <w:p w:rsidR="00A11C48" w:rsidRPr="00482CD2" w:rsidRDefault="00A11C48" w:rsidP="00A11C48">
      <w:pPr>
        <w:tabs>
          <w:tab w:val="left" w:pos="3469"/>
        </w:tabs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756"/>
      </w:tblGrid>
      <w:tr w:rsidR="00A11C48" w:rsidRPr="00482CD2" w:rsidTr="002E0C4B">
        <w:tc>
          <w:tcPr>
            <w:tcW w:w="2263" w:type="dxa"/>
            <w:shd w:val="clear" w:color="auto" w:fill="auto"/>
          </w:tcPr>
          <w:p w:rsidR="00A11C48" w:rsidRPr="00482CD2" w:rsidRDefault="00A11C48" w:rsidP="00A11C48">
            <w:pPr>
              <w:tabs>
                <w:tab w:val="left" w:pos="3469"/>
              </w:tabs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6756" w:type="dxa"/>
            <w:shd w:val="clear" w:color="auto" w:fill="auto"/>
          </w:tcPr>
          <w:p w:rsidR="001D6A28" w:rsidRPr="00482CD2" w:rsidRDefault="002703B6" w:rsidP="00A11C48">
            <w:pPr>
              <w:tabs>
                <w:tab w:val="left" w:pos="3469"/>
              </w:tabs>
              <w:rPr>
                <w:i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 xml:space="preserve">7 June 2022 </w:t>
            </w:r>
            <w:r w:rsidR="001F4D70" w:rsidRPr="00482CD2">
              <w:rPr>
                <w:sz w:val="24"/>
                <w:szCs w:val="24"/>
              </w:rPr>
              <w:t xml:space="preserve">EMBL Info </w:t>
            </w:r>
            <w:r w:rsidR="009F1850">
              <w:rPr>
                <w:sz w:val="24"/>
                <w:szCs w:val="24"/>
              </w:rPr>
              <w:t>D</w:t>
            </w:r>
            <w:r w:rsidR="001F4D70" w:rsidRPr="00482CD2">
              <w:rPr>
                <w:sz w:val="24"/>
                <w:szCs w:val="24"/>
              </w:rPr>
              <w:t xml:space="preserve">ay </w:t>
            </w:r>
            <w:r w:rsidR="009F1850">
              <w:rPr>
                <w:sz w:val="24"/>
                <w:szCs w:val="24"/>
              </w:rPr>
              <w:t xml:space="preserve">in </w:t>
            </w:r>
            <w:r w:rsidR="00A11C48" w:rsidRPr="00482CD2">
              <w:rPr>
                <w:sz w:val="24"/>
                <w:szCs w:val="24"/>
              </w:rPr>
              <w:t xml:space="preserve">Zagreb </w:t>
            </w:r>
          </w:p>
          <w:p w:rsidR="00A11C48" w:rsidRPr="00482CD2" w:rsidRDefault="002703B6" w:rsidP="00E1068A">
            <w:pPr>
              <w:tabs>
                <w:tab w:val="left" w:pos="3469"/>
              </w:tabs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 xml:space="preserve">8 June 2022 </w:t>
            </w:r>
            <w:r w:rsidR="001F4D70" w:rsidRPr="00482CD2">
              <w:rPr>
                <w:sz w:val="24"/>
                <w:szCs w:val="24"/>
              </w:rPr>
              <w:t>EMBL Info Day</w:t>
            </w:r>
            <w:r w:rsidR="00A11C48" w:rsidRPr="00482CD2">
              <w:rPr>
                <w:sz w:val="24"/>
                <w:szCs w:val="24"/>
              </w:rPr>
              <w:t xml:space="preserve"> </w:t>
            </w:r>
            <w:r w:rsidR="009F1850">
              <w:rPr>
                <w:sz w:val="24"/>
                <w:szCs w:val="24"/>
              </w:rPr>
              <w:t xml:space="preserve">in </w:t>
            </w:r>
            <w:r w:rsidR="00A11C48" w:rsidRPr="00482CD2">
              <w:rPr>
                <w:sz w:val="24"/>
                <w:szCs w:val="24"/>
              </w:rPr>
              <w:t xml:space="preserve">Split    </w:t>
            </w:r>
          </w:p>
          <w:p w:rsidR="007323B7" w:rsidRPr="00482CD2" w:rsidRDefault="007323B7" w:rsidP="00E1068A">
            <w:pPr>
              <w:tabs>
                <w:tab w:val="left" w:pos="3469"/>
              </w:tabs>
              <w:rPr>
                <w:i/>
                <w:sz w:val="24"/>
                <w:szCs w:val="24"/>
              </w:rPr>
            </w:pPr>
          </w:p>
        </w:tc>
      </w:tr>
      <w:tr w:rsidR="007323B7" w:rsidRPr="00482CD2" w:rsidTr="002E0C4B">
        <w:tc>
          <w:tcPr>
            <w:tcW w:w="2263" w:type="dxa"/>
            <w:shd w:val="clear" w:color="auto" w:fill="auto"/>
          </w:tcPr>
          <w:p w:rsidR="007323B7" w:rsidRPr="00482CD2" w:rsidRDefault="007323B7" w:rsidP="00A11C48">
            <w:pPr>
              <w:tabs>
                <w:tab w:val="left" w:pos="3469"/>
              </w:tabs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>Aim</w:t>
            </w:r>
          </w:p>
        </w:tc>
        <w:tc>
          <w:tcPr>
            <w:tcW w:w="6756" w:type="dxa"/>
            <w:shd w:val="clear" w:color="auto" w:fill="auto"/>
          </w:tcPr>
          <w:p w:rsidR="007323B7" w:rsidRPr="00482CD2" w:rsidRDefault="007323B7" w:rsidP="00A11C48">
            <w:pPr>
              <w:tabs>
                <w:tab w:val="left" w:pos="3469"/>
              </w:tabs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Enhance visibility of and access to EMBL opportunities among the Croatian community of scientists</w:t>
            </w:r>
          </w:p>
        </w:tc>
      </w:tr>
      <w:tr w:rsidR="00A11C48" w:rsidRPr="00482CD2" w:rsidTr="002E0C4B">
        <w:tc>
          <w:tcPr>
            <w:tcW w:w="2263" w:type="dxa"/>
            <w:shd w:val="clear" w:color="auto" w:fill="auto"/>
          </w:tcPr>
          <w:p w:rsidR="00A11C48" w:rsidRPr="00482CD2" w:rsidRDefault="00A11C48" w:rsidP="00A11C48">
            <w:pPr>
              <w:tabs>
                <w:tab w:val="left" w:pos="3469"/>
              </w:tabs>
              <w:rPr>
                <w:b/>
                <w:sz w:val="24"/>
                <w:szCs w:val="24"/>
              </w:rPr>
            </w:pPr>
          </w:p>
          <w:p w:rsidR="00A11C48" w:rsidRPr="00482CD2" w:rsidRDefault="00A11C48" w:rsidP="00A11C48">
            <w:pPr>
              <w:tabs>
                <w:tab w:val="left" w:pos="3469"/>
              </w:tabs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>Co-organisers</w:t>
            </w:r>
          </w:p>
          <w:p w:rsidR="00EB4B22" w:rsidRPr="00482CD2" w:rsidRDefault="00EB4B22" w:rsidP="00A11C48">
            <w:pPr>
              <w:tabs>
                <w:tab w:val="left" w:pos="3469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6756" w:type="dxa"/>
            <w:shd w:val="clear" w:color="auto" w:fill="auto"/>
          </w:tcPr>
          <w:p w:rsidR="00A11C48" w:rsidRPr="00482CD2" w:rsidRDefault="00A11C48" w:rsidP="00A11C48">
            <w:pPr>
              <w:tabs>
                <w:tab w:val="left" w:pos="3469"/>
              </w:tabs>
              <w:rPr>
                <w:b/>
                <w:sz w:val="24"/>
                <w:szCs w:val="24"/>
              </w:rPr>
            </w:pPr>
          </w:p>
          <w:p w:rsidR="00482CD2" w:rsidRPr="00482CD2" w:rsidRDefault="00482CD2" w:rsidP="00A11C48">
            <w:pPr>
              <w:tabs>
                <w:tab w:val="left" w:pos="3469"/>
              </w:tabs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 xml:space="preserve">Ministry of Science and Education </w:t>
            </w:r>
          </w:p>
          <w:p w:rsidR="002519F2" w:rsidRDefault="00122273" w:rsidP="00A11C48">
            <w:pPr>
              <w:tabs>
                <w:tab w:val="left" w:pos="3469"/>
              </w:tabs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School of Medicine</w:t>
            </w:r>
            <w:r w:rsidR="00B02BF6">
              <w:rPr>
                <w:sz w:val="24"/>
                <w:szCs w:val="24"/>
                <w:shd w:val="clear" w:color="auto" w:fill="FFFFFF"/>
              </w:rPr>
              <w:t>,</w:t>
            </w:r>
            <w:r w:rsidR="002519F2" w:rsidRPr="002519F2">
              <w:rPr>
                <w:sz w:val="24"/>
                <w:szCs w:val="24"/>
                <w:shd w:val="clear" w:color="auto" w:fill="FFFFFF"/>
              </w:rPr>
              <w:t xml:space="preserve"> University of Split </w:t>
            </w:r>
          </w:p>
          <w:p w:rsidR="00482CD2" w:rsidRPr="00482CD2" w:rsidRDefault="00482CD2" w:rsidP="003262FE">
            <w:pPr>
              <w:tabs>
                <w:tab w:val="left" w:pos="3469"/>
              </w:tabs>
              <w:rPr>
                <w:sz w:val="24"/>
                <w:szCs w:val="24"/>
              </w:rPr>
            </w:pPr>
          </w:p>
        </w:tc>
      </w:tr>
    </w:tbl>
    <w:p w:rsidR="007323B7" w:rsidRPr="00482CD2" w:rsidRDefault="007323B7" w:rsidP="001E69A8">
      <w:pPr>
        <w:rPr>
          <w:b/>
          <w:sz w:val="24"/>
          <w:szCs w:val="24"/>
        </w:rPr>
      </w:pPr>
    </w:p>
    <w:tbl>
      <w:tblPr>
        <w:tblStyle w:val="GridTable2-Accent3"/>
        <w:tblW w:w="9019" w:type="dxa"/>
        <w:shd w:val="clear" w:color="auto" w:fill="F2F2F2" w:themeFill="background1" w:themeFillShade="F2"/>
        <w:tblLayout w:type="fixed"/>
        <w:tblLook w:val="0600" w:firstRow="0" w:lastRow="0" w:firstColumn="0" w:lastColumn="0" w:noHBand="1" w:noVBand="1"/>
      </w:tblPr>
      <w:tblGrid>
        <w:gridCol w:w="1828"/>
        <w:gridCol w:w="7191"/>
      </w:tblGrid>
      <w:tr w:rsidR="002C2D2F" w:rsidRPr="00482CD2" w:rsidTr="00BA2640">
        <w:trPr>
          <w:cantSplit/>
          <w:trHeight w:val="434"/>
        </w:trPr>
        <w:tc>
          <w:tcPr>
            <w:tcW w:w="901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2C2D2F" w:rsidRPr="00482CD2" w:rsidRDefault="002C2D2F" w:rsidP="00B16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>Tuesday</w:t>
            </w:r>
            <w:r w:rsidR="009B44F2" w:rsidRPr="00482CD2">
              <w:rPr>
                <w:b/>
                <w:sz w:val="24"/>
                <w:szCs w:val="24"/>
              </w:rPr>
              <w:t xml:space="preserve">, </w:t>
            </w:r>
            <w:r w:rsidRPr="00482CD2">
              <w:rPr>
                <w:b/>
                <w:sz w:val="24"/>
                <w:szCs w:val="24"/>
              </w:rPr>
              <w:t>7</w:t>
            </w:r>
            <w:r w:rsidRPr="00482CD2">
              <w:rPr>
                <w:b/>
                <w:sz w:val="24"/>
                <w:szCs w:val="24"/>
                <w:vertAlign w:val="superscript"/>
              </w:rPr>
              <w:t xml:space="preserve"> </w:t>
            </w:r>
            <w:r w:rsidRPr="00482CD2">
              <w:rPr>
                <w:b/>
                <w:sz w:val="24"/>
                <w:szCs w:val="24"/>
              </w:rPr>
              <w:t>June 2022</w:t>
            </w:r>
          </w:p>
          <w:p w:rsidR="00482CD2" w:rsidRPr="004F0765" w:rsidRDefault="009F1850" w:rsidP="00482CD2">
            <w:pPr>
              <w:tabs>
                <w:tab w:val="left" w:pos="3469"/>
              </w:tabs>
              <w:jc w:val="center"/>
              <w:rPr>
                <w:i/>
                <w:sz w:val="24"/>
                <w:szCs w:val="24"/>
              </w:rPr>
            </w:pPr>
            <w:r w:rsidRPr="004F0765">
              <w:rPr>
                <w:i/>
                <w:sz w:val="24"/>
                <w:szCs w:val="24"/>
              </w:rPr>
              <w:t xml:space="preserve">Venue: </w:t>
            </w:r>
            <w:r w:rsidR="00482CD2" w:rsidRPr="004F0765">
              <w:rPr>
                <w:i/>
                <w:sz w:val="24"/>
                <w:szCs w:val="24"/>
              </w:rPr>
              <w:t>Ministry of Science and Education of Croatia</w:t>
            </w:r>
          </w:p>
          <w:p w:rsidR="00482CD2" w:rsidRPr="004F0765" w:rsidRDefault="00482CD2" w:rsidP="00482CD2">
            <w:pPr>
              <w:tabs>
                <w:tab w:val="left" w:pos="3469"/>
              </w:tabs>
              <w:jc w:val="center"/>
              <w:rPr>
                <w:i/>
                <w:sz w:val="24"/>
                <w:szCs w:val="24"/>
              </w:rPr>
            </w:pPr>
            <w:r w:rsidRPr="004F0765">
              <w:rPr>
                <w:i/>
                <w:sz w:val="24"/>
                <w:szCs w:val="24"/>
              </w:rPr>
              <w:t xml:space="preserve">Ul. </w:t>
            </w:r>
            <w:proofErr w:type="spellStart"/>
            <w:r w:rsidRPr="004F0765">
              <w:rPr>
                <w:i/>
                <w:sz w:val="24"/>
                <w:szCs w:val="24"/>
              </w:rPr>
              <w:t>Donje</w:t>
            </w:r>
            <w:proofErr w:type="spellEnd"/>
            <w:r w:rsidRPr="004F07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F0765">
              <w:rPr>
                <w:i/>
                <w:sz w:val="24"/>
                <w:szCs w:val="24"/>
              </w:rPr>
              <w:t>Svetice</w:t>
            </w:r>
            <w:proofErr w:type="spellEnd"/>
            <w:r w:rsidRPr="004F0765">
              <w:rPr>
                <w:i/>
                <w:sz w:val="24"/>
                <w:szCs w:val="24"/>
              </w:rPr>
              <w:t xml:space="preserve"> 38, 10000, Zagreb</w:t>
            </w:r>
          </w:p>
          <w:p w:rsidR="00C23423" w:rsidRPr="00482CD2" w:rsidRDefault="00C23423" w:rsidP="00482C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sz w:val="24"/>
                <w:szCs w:val="24"/>
              </w:rPr>
            </w:pPr>
          </w:p>
        </w:tc>
      </w:tr>
      <w:tr w:rsidR="002C2D2F" w:rsidRPr="00482CD2" w:rsidTr="00BA2640">
        <w:trPr>
          <w:cantSplit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:rsidR="00482CD2" w:rsidRDefault="00482CD2" w:rsidP="001E69A8">
            <w:pPr>
              <w:rPr>
                <w:sz w:val="24"/>
                <w:szCs w:val="24"/>
              </w:rPr>
            </w:pPr>
          </w:p>
          <w:p w:rsidR="002C2D2F" w:rsidRPr="00482CD2" w:rsidRDefault="00482CD2" w:rsidP="001E69A8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 xml:space="preserve">09.30 – 9.40 </w:t>
            </w:r>
          </w:p>
        </w:tc>
        <w:tc>
          <w:tcPr>
            <w:tcW w:w="71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82CD2" w:rsidRDefault="00482CD2" w:rsidP="00482CD2">
            <w:pPr>
              <w:tabs>
                <w:tab w:val="left" w:pos="3469"/>
              </w:tabs>
              <w:rPr>
                <w:sz w:val="24"/>
                <w:szCs w:val="24"/>
              </w:rPr>
            </w:pPr>
          </w:p>
          <w:p w:rsidR="003826E8" w:rsidRDefault="002C2D2F" w:rsidP="00482CD2">
            <w:pPr>
              <w:tabs>
                <w:tab w:val="left" w:pos="3469"/>
              </w:tabs>
              <w:rPr>
                <w:b/>
                <w:sz w:val="24"/>
                <w:szCs w:val="24"/>
                <w:highlight w:val="yellow"/>
              </w:rPr>
            </w:pPr>
            <w:r w:rsidRPr="00482CD2">
              <w:rPr>
                <w:sz w:val="24"/>
                <w:szCs w:val="24"/>
              </w:rPr>
              <w:t>Short opening words and Welcome</w:t>
            </w:r>
            <w:r w:rsidR="001E69A8" w:rsidRPr="00482CD2">
              <w:rPr>
                <w:sz w:val="24"/>
                <w:szCs w:val="24"/>
              </w:rPr>
              <w:t xml:space="preserve"> by </w:t>
            </w:r>
            <w:r w:rsidR="00482CD2" w:rsidRPr="003262FE">
              <w:rPr>
                <w:b/>
                <w:sz w:val="24"/>
                <w:szCs w:val="24"/>
              </w:rPr>
              <w:t>TBD</w:t>
            </w:r>
          </w:p>
          <w:p w:rsidR="00482CD2" w:rsidRPr="00482CD2" w:rsidRDefault="00482CD2" w:rsidP="00482CD2">
            <w:pPr>
              <w:tabs>
                <w:tab w:val="left" w:pos="3469"/>
              </w:tabs>
              <w:rPr>
                <w:b/>
                <w:sz w:val="24"/>
                <w:szCs w:val="24"/>
              </w:rPr>
            </w:pPr>
          </w:p>
        </w:tc>
      </w:tr>
      <w:tr w:rsidR="00867EA6" w:rsidRPr="00482CD2" w:rsidTr="00BA2640">
        <w:trPr>
          <w:cantSplit/>
        </w:trPr>
        <w:tc>
          <w:tcPr>
            <w:tcW w:w="901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482CD2" w:rsidRDefault="00482CD2" w:rsidP="00AF4E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  <w:p w:rsidR="00482CD2" w:rsidRDefault="00867EA6" w:rsidP="00AF4E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 xml:space="preserve">EMBL’s new Programme </w:t>
            </w:r>
            <w:r w:rsidRPr="00482CD2">
              <w:rPr>
                <w:b/>
                <w:i/>
                <w:sz w:val="24"/>
                <w:szCs w:val="24"/>
              </w:rPr>
              <w:t>Molecules to Ecosystems</w:t>
            </w:r>
          </w:p>
          <w:p w:rsidR="00EB4B22" w:rsidRPr="00482CD2" w:rsidRDefault="00AD10AE" w:rsidP="00AF4E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C2D2F" w:rsidRPr="00482CD2" w:rsidTr="002E0C4B">
        <w:trPr>
          <w:cantSplit/>
        </w:trPr>
        <w:tc>
          <w:tcPr>
            <w:tcW w:w="1828" w:type="dxa"/>
            <w:tcBorders>
              <w:top w:val="double" w:sz="4" w:space="0" w:color="9BBB59" w:themeColor="accent3"/>
              <w:left w:val="single" w:sz="12" w:space="0" w:color="auto"/>
              <w:bottom w:val="single" w:sz="12" w:space="0" w:color="auto"/>
              <w:right w:val="double" w:sz="4" w:space="0" w:color="9BBB59" w:themeColor="accent3"/>
            </w:tcBorders>
            <w:shd w:val="clear" w:color="auto" w:fill="FFFFFF" w:themeFill="background1"/>
          </w:tcPr>
          <w:p w:rsidR="00867EA6" w:rsidRPr="00482CD2" w:rsidRDefault="00482CD2" w:rsidP="00A949B4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9.40 – 10.00</w:t>
            </w:r>
          </w:p>
          <w:p w:rsidR="002C2D2F" w:rsidRPr="00482CD2" w:rsidRDefault="002C2D2F" w:rsidP="001F4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7191" w:type="dxa"/>
            <w:tcBorders>
              <w:top w:val="double" w:sz="4" w:space="0" w:color="9BBB59" w:themeColor="accent3"/>
              <w:left w:val="double" w:sz="4" w:space="0" w:color="9BBB59" w:themeColor="accent3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1068A" w:rsidRPr="00482CD2" w:rsidRDefault="009F1850" w:rsidP="00AF4E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Introduction to EMBL and </w:t>
            </w:r>
            <w:r w:rsidR="00E1068A" w:rsidRPr="00482CD2">
              <w:rPr>
                <w:i/>
                <w:sz w:val="24"/>
                <w:szCs w:val="24"/>
              </w:rPr>
              <w:t>Opportunities for Croatia</w:t>
            </w:r>
            <w:r w:rsidR="00482CD2" w:rsidRPr="00482CD2">
              <w:rPr>
                <w:i/>
                <w:sz w:val="24"/>
                <w:szCs w:val="24"/>
              </w:rPr>
              <w:t xml:space="preserve"> (15’)</w:t>
            </w:r>
          </w:p>
          <w:p w:rsidR="002C2D2F" w:rsidRPr="00482CD2" w:rsidRDefault="000B1646" w:rsidP="00AF4E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hyperlink r:id="rId8" w:history="1">
              <w:r w:rsidR="002C2D2F" w:rsidRPr="00482CD2">
                <w:rPr>
                  <w:rStyle w:val="Hyperlink"/>
                  <w:sz w:val="24"/>
                  <w:szCs w:val="24"/>
                </w:rPr>
                <w:t>Plamena Markova</w:t>
              </w:r>
            </w:hyperlink>
            <w:r w:rsidR="00F07202" w:rsidRPr="00482CD2">
              <w:rPr>
                <w:sz w:val="24"/>
                <w:szCs w:val="24"/>
              </w:rPr>
              <w:t>, EMBL Head of International Relations</w:t>
            </w:r>
          </w:p>
          <w:p w:rsidR="002C2D2F" w:rsidRPr="00482CD2" w:rsidRDefault="00F07202" w:rsidP="00AF4E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Discussion</w:t>
            </w:r>
            <w:r w:rsidR="003F4AF2" w:rsidRPr="00482CD2">
              <w:rPr>
                <w:sz w:val="24"/>
                <w:szCs w:val="24"/>
              </w:rPr>
              <w:t xml:space="preserve"> and Q&amp;A</w:t>
            </w:r>
            <w:r w:rsidR="00482CD2" w:rsidRPr="00482CD2">
              <w:rPr>
                <w:sz w:val="24"/>
                <w:szCs w:val="24"/>
              </w:rPr>
              <w:t xml:space="preserve"> (5’)</w:t>
            </w:r>
          </w:p>
        </w:tc>
      </w:tr>
      <w:tr w:rsidR="00867EA6" w:rsidRPr="00482CD2" w:rsidTr="002E0C4B">
        <w:trPr>
          <w:cantSplit/>
        </w:trPr>
        <w:tc>
          <w:tcPr>
            <w:tcW w:w="9019" w:type="dxa"/>
            <w:gridSpan w:val="2"/>
            <w:tcBorders>
              <w:left w:val="single" w:sz="12" w:space="0" w:color="auto"/>
              <w:bottom w:val="double" w:sz="4" w:space="0" w:color="9BBB59" w:themeColor="accent3"/>
              <w:right w:val="single" w:sz="12" w:space="0" w:color="auto"/>
            </w:tcBorders>
            <w:shd w:val="clear" w:color="auto" w:fill="EAF1DD" w:themeFill="accent3" w:themeFillTint="33"/>
          </w:tcPr>
          <w:p w:rsidR="00482CD2" w:rsidRDefault="00482CD2" w:rsidP="00AD10AE">
            <w:pPr>
              <w:rPr>
                <w:b/>
                <w:sz w:val="24"/>
                <w:szCs w:val="24"/>
              </w:rPr>
            </w:pPr>
          </w:p>
          <w:p w:rsidR="00EB4B22" w:rsidRDefault="00867EA6" w:rsidP="00AD10AE">
            <w:pPr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>Training opportunities and application process</w:t>
            </w:r>
          </w:p>
          <w:p w:rsidR="00482CD2" w:rsidRPr="00482CD2" w:rsidRDefault="00482CD2" w:rsidP="00AD10AE">
            <w:pPr>
              <w:rPr>
                <w:b/>
                <w:sz w:val="24"/>
                <w:szCs w:val="24"/>
              </w:rPr>
            </w:pPr>
          </w:p>
        </w:tc>
      </w:tr>
      <w:tr w:rsidR="00F07202" w:rsidRPr="00482CD2" w:rsidTr="002E0C4B">
        <w:trPr>
          <w:cantSplit/>
        </w:trPr>
        <w:tc>
          <w:tcPr>
            <w:tcW w:w="1828" w:type="dxa"/>
            <w:tcBorders>
              <w:top w:val="double" w:sz="4" w:space="0" w:color="9BBB59" w:themeColor="accent3"/>
              <w:left w:val="single" w:sz="12" w:space="0" w:color="auto"/>
              <w:bottom w:val="double" w:sz="4" w:space="0" w:color="9BBB59" w:themeColor="accent3"/>
              <w:right w:val="double" w:sz="4" w:space="0" w:color="9BBB59" w:themeColor="accent3"/>
            </w:tcBorders>
            <w:shd w:val="clear" w:color="auto" w:fill="FFFFFF" w:themeFill="background1"/>
          </w:tcPr>
          <w:p w:rsidR="00E1068A" w:rsidRPr="00482CD2" w:rsidRDefault="00482CD2" w:rsidP="001F4D70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10.00</w:t>
            </w:r>
            <w:r w:rsidR="00D345F9" w:rsidRPr="00482CD2">
              <w:rPr>
                <w:sz w:val="24"/>
                <w:szCs w:val="24"/>
              </w:rPr>
              <w:t xml:space="preserve"> – </w:t>
            </w:r>
            <w:r w:rsidRPr="00482CD2">
              <w:rPr>
                <w:sz w:val="24"/>
                <w:szCs w:val="24"/>
              </w:rPr>
              <w:t>10.30</w:t>
            </w:r>
          </w:p>
          <w:p w:rsidR="00F07202" w:rsidRPr="00482CD2" w:rsidRDefault="00F07202" w:rsidP="001F4D70">
            <w:pPr>
              <w:jc w:val="right"/>
              <w:rPr>
                <w:sz w:val="24"/>
                <w:szCs w:val="24"/>
              </w:rPr>
            </w:pPr>
          </w:p>
          <w:p w:rsidR="00F07202" w:rsidRPr="00482CD2" w:rsidRDefault="00F07202" w:rsidP="001F4D7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91" w:type="dxa"/>
            <w:tcBorders>
              <w:top w:val="double" w:sz="4" w:space="0" w:color="9BBB59" w:themeColor="accent3"/>
              <w:left w:val="double" w:sz="4" w:space="0" w:color="9BBB59" w:themeColor="accent3"/>
              <w:bottom w:val="double" w:sz="4" w:space="0" w:color="9BBB59" w:themeColor="accent3"/>
              <w:right w:val="single" w:sz="12" w:space="0" w:color="auto"/>
            </w:tcBorders>
            <w:shd w:val="clear" w:color="auto" w:fill="FFFFFF" w:themeFill="background1"/>
          </w:tcPr>
          <w:p w:rsidR="00F07202" w:rsidRPr="00482CD2" w:rsidRDefault="00867EA6" w:rsidP="00AF4E6F">
            <w:pPr>
              <w:rPr>
                <w:i/>
                <w:sz w:val="24"/>
                <w:szCs w:val="24"/>
              </w:rPr>
            </w:pPr>
            <w:r w:rsidRPr="00482CD2">
              <w:rPr>
                <w:i/>
                <w:sz w:val="24"/>
                <w:szCs w:val="24"/>
              </w:rPr>
              <w:t>EMBL Training opportunities</w:t>
            </w:r>
            <w:r w:rsidR="00482CD2" w:rsidRPr="00482CD2">
              <w:rPr>
                <w:i/>
                <w:sz w:val="24"/>
                <w:szCs w:val="24"/>
              </w:rPr>
              <w:t xml:space="preserve"> (20’)</w:t>
            </w:r>
          </w:p>
          <w:p w:rsidR="00F07202" w:rsidRPr="00482CD2" w:rsidRDefault="000B1646" w:rsidP="00AF4E6F">
            <w:pPr>
              <w:rPr>
                <w:sz w:val="24"/>
                <w:szCs w:val="24"/>
              </w:rPr>
            </w:pPr>
            <w:hyperlink r:id="rId9" w:history="1">
              <w:r w:rsidR="00F07202" w:rsidRPr="00482CD2">
                <w:rPr>
                  <w:rStyle w:val="Hyperlink"/>
                  <w:sz w:val="24"/>
                  <w:szCs w:val="24"/>
                </w:rPr>
                <w:t>Moni</w:t>
              </w:r>
              <w:r w:rsidR="009F1850">
                <w:rPr>
                  <w:rStyle w:val="Hyperlink"/>
                  <w:sz w:val="24"/>
                  <w:szCs w:val="24"/>
                </w:rPr>
                <w:t>k</w:t>
              </w:r>
              <w:r w:rsidR="00F07202" w:rsidRPr="00482CD2">
                <w:rPr>
                  <w:rStyle w:val="Hyperlink"/>
                  <w:sz w:val="24"/>
                  <w:szCs w:val="24"/>
                </w:rPr>
                <w:t>a Lachner</w:t>
              </w:r>
            </w:hyperlink>
            <w:r w:rsidR="00F07202" w:rsidRPr="00482CD2">
              <w:rPr>
                <w:sz w:val="24"/>
                <w:szCs w:val="24"/>
              </w:rPr>
              <w:t xml:space="preserve">, </w:t>
            </w:r>
            <w:r w:rsidR="003F4AF2" w:rsidRPr="00482CD2">
              <w:rPr>
                <w:sz w:val="24"/>
                <w:szCs w:val="24"/>
              </w:rPr>
              <w:t xml:space="preserve">EMBL </w:t>
            </w:r>
            <w:r w:rsidR="00F07202" w:rsidRPr="00482CD2">
              <w:rPr>
                <w:sz w:val="24"/>
                <w:szCs w:val="24"/>
              </w:rPr>
              <w:t>Head of Internal Scientific Training</w:t>
            </w:r>
          </w:p>
          <w:p w:rsidR="00F07202" w:rsidRPr="00482CD2" w:rsidRDefault="003F4AF2" w:rsidP="00F07202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Discussion and Q&amp;A</w:t>
            </w:r>
            <w:r w:rsidR="00482CD2" w:rsidRPr="00482CD2">
              <w:rPr>
                <w:sz w:val="24"/>
                <w:szCs w:val="24"/>
              </w:rPr>
              <w:t xml:space="preserve"> (10’)</w:t>
            </w:r>
          </w:p>
        </w:tc>
      </w:tr>
      <w:tr w:rsidR="00F07202" w:rsidRPr="00482CD2" w:rsidTr="002E0C4B">
        <w:trPr>
          <w:cantSplit/>
        </w:trPr>
        <w:tc>
          <w:tcPr>
            <w:tcW w:w="1828" w:type="dxa"/>
            <w:tcBorders>
              <w:top w:val="double" w:sz="4" w:space="0" w:color="9BBB59" w:themeColor="accent3"/>
              <w:left w:val="single" w:sz="12" w:space="0" w:color="auto"/>
              <w:bottom w:val="double" w:sz="4" w:space="0" w:color="9BBB59" w:themeColor="accent3"/>
              <w:right w:val="double" w:sz="4" w:space="0" w:color="9BBB59" w:themeColor="accent3"/>
            </w:tcBorders>
            <w:shd w:val="clear" w:color="auto" w:fill="FFFFFF" w:themeFill="background1"/>
          </w:tcPr>
          <w:p w:rsidR="00E1068A" w:rsidRPr="00482CD2" w:rsidRDefault="00482CD2" w:rsidP="00AF4E6F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lastRenderedPageBreak/>
              <w:t>10.30 – 11.00</w:t>
            </w:r>
          </w:p>
          <w:p w:rsidR="00F07202" w:rsidRPr="00482CD2" w:rsidRDefault="00F07202" w:rsidP="001F4D70">
            <w:pPr>
              <w:jc w:val="right"/>
              <w:rPr>
                <w:sz w:val="24"/>
                <w:szCs w:val="24"/>
              </w:rPr>
            </w:pPr>
          </w:p>
          <w:p w:rsidR="00F07202" w:rsidRPr="00482CD2" w:rsidRDefault="00F07202" w:rsidP="001F4D70">
            <w:pPr>
              <w:widowControl w:val="0"/>
              <w:jc w:val="right"/>
              <w:rPr>
                <w:sz w:val="24"/>
                <w:szCs w:val="24"/>
              </w:rPr>
            </w:pPr>
          </w:p>
        </w:tc>
        <w:tc>
          <w:tcPr>
            <w:tcW w:w="7191" w:type="dxa"/>
            <w:tcBorders>
              <w:top w:val="double" w:sz="4" w:space="0" w:color="9BBB59" w:themeColor="accent3"/>
              <w:left w:val="double" w:sz="4" w:space="0" w:color="9BBB59" w:themeColor="accent3"/>
              <w:bottom w:val="double" w:sz="4" w:space="0" w:color="9BBB59" w:themeColor="accent3"/>
              <w:right w:val="single" w:sz="12" w:space="0" w:color="auto"/>
            </w:tcBorders>
            <w:shd w:val="clear" w:color="auto" w:fill="FFFFFF" w:themeFill="background1"/>
          </w:tcPr>
          <w:p w:rsidR="00E1068A" w:rsidRPr="00482CD2" w:rsidRDefault="00867EA6" w:rsidP="00867E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  <w:r w:rsidRPr="00482CD2">
              <w:rPr>
                <w:i/>
                <w:sz w:val="24"/>
                <w:szCs w:val="24"/>
              </w:rPr>
              <w:t>EMBL-EBI training, tools and bioinformatics opportunities</w:t>
            </w:r>
            <w:r w:rsidR="00482CD2" w:rsidRPr="00482CD2">
              <w:rPr>
                <w:i/>
                <w:sz w:val="24"/>
                <w:szCs w:val="24"/>
              </w:rPr>
              <w:t xml:space="preserve"> (20’)</w:t>
            </w:r>
          </w:p>
          <w:p w:rsidR="00F07202" w:rsidRPr="00482CD2" w:rsidRDefault="000B1646" w:rsidP="00AF4E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hyperlink r:id="rId10" w:history="1">
              <w:r w:rsidR="00F07202" w:rsidRPr="00482CD2">
                <w:rPr>
                  <w:rStyle w:val="Hyperlink"/>
                  <w:sz w:val="24"/>
                  <w:szCs w:val="24"/>
                </w:rPr>
                <w:t>Cath Brooksbank</w:t>
              </w:r>
            </w:hyperlink>
            <w:r w:rsidR="00F07202" w:rsidRPr="00482CD2">
              <w:rPr>
                <w:sz w:val="24"/>
                <w:szCs w:val="24"/>
              </w:rPr>
              <w:t xml:space="preserve">, </w:t>
            </w:r>
            <w:r w:rsidR="003F4AF2" w:rsidRPr="00482CD2">
              <w:rPr>
                <w:sz w:val="24"/>
                <w:szCs w:val="24"/>
              </w:rPr>
              <w:t xml:space="preserve">EMBL </w:t>
            </w:r>
            <w:r w:rsidR="00F07202" w:rsidRPr="00482CD2">
              <w:rPr>
                <w:sz w:val="24"/>
                <w:szCs w:val="24"/>
              </w:rPr>
              <w:t>Head of Training</w:t>
            </w:r>
          </w:p>
          <w:p w:rsidR="00F07202" w:rsidRPr="00482CD2" w:rsidRDefault="003826E8" w:rsidP="00AF4E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Discussion and Q&amp;A</w:t>
            </w:r>
            <w:r w:rsidR="00482CD2" w:rsidRPr="00482CD2">
              <w:rPr>
                <w:sz w:val="24"/>
                <w:szCs w:val="24"/>
              </w:rPr>
              <w:t xml:space="preserve"> (10’)</w:t>
            </w:r>
          </w:p>
        </w:tc>
      </w:tr>
      <w:tr w:rsidR="00F07202" w:rsidRPr="00482CD2" w:rsidTr="002E0C4B">
        <w:trPr>
          <w:cantSplit/>
        </w:trPr>
        <w:tc>
          <w:tcPr>
            <w:tcW w:w="1828" w:type="dxa"/>
            <w:tcBorders>
              <w:top w:val="double" w:sz="4" w:space="0" w:color="9BBB59" w:themeColor="accent3"/>
              <w:left w:val="single" w:sz="12" w:space="0" w:color="auto"/>
              <w:bottom w:val="single" w:sz="12" w:space="0" w:color="auto"/>
              <w:right w:val="double" w:sz="4" w:space="0" w:color="9BBB59" w:themeColor="accent3"/>
            </w:tcBorders>
            <w:shd w:val="clear" w:color="auto" w:fill="FFFFFF" w:themeFill="background1"/>
          </w:tcPr>
          <w:p w:rsidR="00CD6FBF" w:rsidRPr="00482CD2" w:rsidRDefault="00482CD2" w:rsidP="00AF4E6F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 xml:space="preserve">11.00 </w:t>
            </w:r>
            <w:r w:rsidR="00D345F9" w:rsidRPr="00482CD2">
              <w:rPr>
                <w:sz w:val="24"/>
                <w:szCs w:val="24"/>
              </w:rPr>
              <w:t xml:space="preserve">– </w:t>
            </w:r>
            <w:r w:rsidRPr="00482CD2">
              <w:rPr>
                <w:sz w:val="24"/>
                <w:szCs w:val="24"/>
              </w:rPr>
              <w:t>11.30</w:t>
            </w:r>
          </w:p>
          <w:p w:rsidR="00F07202" w:rsidRPr="00482CD2" w:rsidRDefault="00F07202" w:rsidP="001F4D7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91" w:type="dxa"/>
            <w:tcBorders>
              <w:top w:val="double" w:sz="4" w:space="0" w:color="9BBB59" w:themeColor="accent3"/>
              <w:left w:val="double" w:sz="4" w:space="0" w:color="9BBB59" w:themeColor="accent3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E1068A" w:rsidRPr="00482CD2" w:rsidRDefault="00867EA6" w:rsidP="00AF4E6F">
            <w:pPr>
              <w:rPr>
                <w:i/>
                <w:sz w:val="24"/>
                <w:szCs w:val="24"/>
              </w:rPr>
            </w:pPr>
            <w:r w:rsidRPr="00482CD2">
              <w:rPr>
                <w:i/>
                <w:sz w:val="24"/>
                <w:szCs w:val="24"/>
              </w:rPr>
              <w:t>EMBO opportunities</w:t>
            </w:r>
            <w:r w:rsidR="00482CD2" w:rsidRPr="00482CD2">
              <w:rPr>
                <w:i/>
                <w:sz w:val="24"/>
                <w:szCs w:val="24"/>
              </w:rPr>
              <w:t xml:space="preserve"> (20’)</w:t>
            </w:r>
          </w:p>
          <w:p w:rsidR="00F07202" w:rsidRPr="00482CD2" w:rsidRDefault="000B1646" w:rsidP="00AF4E6F">
            <w:pPr>
              <w:rPr>
                <w:sz w:val="24"/>
                <w:szCs w:val="24"/>
              </w:rPr>
            </w:pPr>
            <w:hyperlink r:id="rId11" w:history="1">
              <w:r w:rsidR="00F07202" w:rsidRPr="00482CD2">
                <w:rPr>
                  <w:rStyle w:val="Hyperlink"/>
                  <w:sz w:val="24"/>
                  <w:szCs w:val="24"/>
                </w:rPr>
                <w:t>Vid Nukala</w:t>
              </w:r>
            </w:hyperlink>
            <w:r w:rsidR="00F07202" w:rsidRPr="00482CD2">
              <w:rPr>
                <w:sz w:val="24"/>
                <w:szCs w:val="24"/>
              </w:rPr>
              <w:t>,</w:t>
            </w:r>
            <w:r w:rsidR="003F4AF2" w:rsidRPr="00482CD2">
              <w:rPr>
                <w:sz w:val="24"/>
                <w:szCs w:val="24"/>
              </w:rPr>
              <w:t xml:space="preserve"> EMBO</w:t>
            </w:r>
            <w:r w:rsidR="00F07202" w:rsidRPr="00482CD2">
              <w:rPr>
                <w:sz w:val="24"/>
                <w:szCs w:val="24"/>
              </w:rPr>
              <w:t xml:space="preserve"> Senior Community Engagement Officer</w:t>
            </w:r>
          </w:p>
          <w:p w:rsidR="003F4AF2" w:rsidRPr="00482CD2" w:rsidRDefault="003F4AF2" w:rsidP="00AF4E6F">
            <w:pPr>
              <w:rPr>
                <w:b/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Discussion and Q&amp;A</w:t>
            </w:r>
            <w:r w:rsidR="00482CD2" w:rsidRPr="00482CD2">
              <w:rPr>
                <w:sz w:val="24"/>
                <w:szCs w:val="24"/>
              </w:rPr>
              <w:t xml:space="preserve"> (10’)</w:t>
            </w:r>
          </w:p>
        </w:tc>
      </w:tr>
      <w:tr w:rsidR="001E69A8" w:rsidRPr="00482CD2" w:rsidTr="002563A3">
        <w:trPr>
          <w:cantSplit/>
        </w:trPr>
        <w:tc>
          <w:tcPr>
            <w:tcW w:w="9019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BFBFBF" w:themeFill="background1" w:themeFillShade="BF"/>
          </w:tcPr>
          <w:p w:rsidR="00482CD2" w:rsidRDefault="00482CD2" w:rsidP="00AF4E6F">
            <w:pPr>
              <w:rPr>
                <w:b/>
                <w:sz w:val="24"/>
                <w:szCs w:val="24"/>
              </w:rPr>
            </w:pPr>
          </w:p>
          <w:p w:rsidR="00BA2640" w:rsidRDefault="00482CD2" w:rsidP="00AF4E6F">
            <w:pPr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 xml:space="preserve">11.30 – 12.00 </w:t>
            </w:r>
            <w:r w:rsidR="00BA2640" w:rsidRPr="00482CD2">
              <w:rPr>
                <w:b/>
                <w:sz w:val="24"/>
                <w:szCs w:val="24"/>
              </w:rPr>
              <w:t>C</w:t>
            </w:r>
            <w:r w:rsidR="001E69A8" w:rsidRPr="00482CD2">
              <w:rPr>
                <w:b/>
                <w:sz w:val="24"/>
                <w:szCs w:val="24"/>
              </w:rPr>
              <w:t>offee Break</w:t>
            </w:r>
            <w:r w:rsidRPr="00482CD2">
              <w:rPr>
                <w:b/>
                <w:sz w:val="24"/>
                <w:szCs w:val="24"/>
              </w:rPr>
              <w:t xml:space="preserve"> </w:t>
            </w:r>
          </w:p>
          <w:p w:rsidR="00482CD2" w:rsidRPr="00482CD2" w:rsidRDefault="00482CD2" w:rsidP="00AF4E6F">
            <w:pPr>
              <w:rPr>
                <w:b/>
                <w:sz w:val="24"/>
                <w:szCs w:val="24"/>
              </w:rPr>
            </w:pPr>
          </w:p>
        </w:tc>
      </w:tr>
      <w:tr w:rsidR="003F4AF2" w:rsidRPr="00482CD2" w:rsidTr="002E0C4B">
        <w:trPr>
          <w:cantSplit/>
        </w:trPr>
        <w:tc>
          <w:tcPr>
            <w:tcW w:w="90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9BBB59" w:themeColor="accent3"/>
            </w:tcBorders>
            <w:shd w:val="clear" w:color="auto" w:fill="EAF1DD" w:themeFill="accent3" w:themeFillTint="33"/>
          </w:tcPr>
          <w:p w:rsidR="00482CD2" w:rsidRDefault="00482CD2" w:rsidP="00AF4E6F">
            <w:pPr>
              <w:rPr>
                <w:b/>
                <w:sz w:val="24"/>
                <w:szCs w:val="24"/>
              </w:rPr>
            </w:pPr>
          </w:p>
          <w:p w:rsidR="00EB4B22" w:rsidRDefault="003F4AF2" w:rsidP="00AF4E6F">
            <w:pPr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 xml:space="preserve">EMBL’s </w:t>
            </w:r>
            <w:r w:rsidR="00867EA6" w:rsidRPr="00482CD2">
              <w:rPr>
                <w:b/>
                <w:sz w:val="24"/>
                <w:szCs w:val="24"/>
              </w:rPr>
              <w:t>s</w:t>
            </w:r>
            <w:r w:rsidRPr="00482CD2">
              <w:rPr>
                <w:b/>
                <w:sz w:val="24"/>
                <w:szCs w:val="24"/>
              </w:rPr>
              <w:t xml:space="preserve">cientific </w:t>
            </w:r>
            <w:r w:rsidR="00867EA6" w:rsidRPr="00482CD2">
              <w:rPr>
                <w:b/>
                <w:sz w:val="24"/>
                <w:szCs w:val="24"/>
              </w:rPr>
              <w:t>s</w:t>
            </w:r>
            <w:r w:rsidRPr="00482CD2">
              <w:rPr>
                <w:b/>
                <w:sz w:val="24"/>
                <w:szCs w:val="24"/>
              </w:rPr>
              <w:t>ervices</w:t>
            </w:r>
          </w:p>
          <w:p w:rsidR="00482CD2" w:rsidRPr="00482CD2" w:rsidRDefault="00482CD2" w:rsidP="00AF4E6F">
            <w:pPr>
              <w:rPr>
                <w:b/>
                <w:sz w:val="24"/>
                <w:szCs w:val="24"/>
              </w:rPr>
            </w:pPr>
          </w:p>
        </w:tc>
      </w:tr>
      <w:tr w:rsidR="003F4AF2" w:rsidRPr="00482CD2" w:rsidTr="002E0C4B">
        <w:trPr>
          <w:cantSplit/>
        </w:trPr>
        <w:tc>
          <w:tcPr>
            <w:tcW w:w="1828" w:type="dxa"/>
            <w:tcBorders>
              <w:top w:val="double" w:sz="4" w:space="0" w:color="9BBB59" w:themeColor="accent3"/>
              <w:left w:val="single" w:sz="12" w:space="0" w:color="auto"/>
              <w:right w:val="double" w:sz="4" w:space="0" w:color="9BBB59" w:themeColor="accent3"/>
            </w:tcBorders>
            <w:shd w:val="clear" w:color="auto" w:fill="FFFFFF" w:themeFill="background1"/>
          </w:tcPr>
          <w:p w:rsidR="003F4AF2" w:rsidRPr="00482CD2" w:rsidRDefault="00482CD2" w:rsidP="00AF4E6F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 xml:space="preserve">12.00 </w:t>
            </w:r>
            <w:r w:rsidR="00D345F9" w:rsidRPr="00482CD2">
              <w:rPr>
                <w:sz w:val="24"/>
                <w:szCs w:val="24"/>
              </w:rPr>
              <w:t xml:space="preserve">– </w:t>
            </w:r>
            <w:r w:rsidRPr="00482CD2">
              <w:rPr>
                <w:sz w:val="24"/>
                <w:szCs w:val="24"/>
              </w:rPr>
              <w:t>12.40</w:t>
            </w:r>
          </w:p>
          <w:p w:rsidR="003F4AF2" w:rsidRPr="00482CD2" w:rsidRDefault="003F4AF2" w:rsidP="001F4D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7191" w:type="dxa"/>
            <w:tcBorders>
              <w:top w:val="double" w:sz="4" w:space="0" w:color="9BBB59" w:themeColor="accent3"/>
              <w:left w:val="double" w:sz="4" w:space="0" w:color="9BBB59" w:themeColor="accent3"/>
              <w:right w:val="single" w:sz="12" w:space="0" w:color="auto"/>
            </w:tcBorders>
            <w:shd w:val="clear" w:color="auto" w:fill="FFFFFF" w:themeFill="background1"/>
          </w:tcPr>
          <w:p w:rsidR="00CD6FBF" w:rsidRPr="00482CD2" w:rsidRDefault="00867EA6" w:rsidP="00AF4E6F">
            <w:pPr>
              <w:rPr>
                <w:i/>
                <w:sz w:val="24"/>
                <w:szCs w:val="24"/>
              </w:rPr>
            </w:pPr>
            <w:r w:rsidRPr="00482CD2">
              <w:rPr>
                <w:i/>
                <w:sz w:val="24"/>
                <w:szCs w:val="24"/>
              </w:rPr>
              <w:t xml:space="preserve">Introduction to EMBL Core Facilities and Imaging Centre </w:t>
            </w:r>
            <w:r w:rsidR="00482CD2" w:rsidRPr="00482CD2">
              <w:rPr>
                <w:i/>
                <w:sz w:val="24"/>
                <w:szCs w:val="24"/>
              </w:rPr>
              <w:t>(15’)</w:t>
            </w:r>
          </w:p>
          <w:p w:rsidR="00482CD2" w:rsidRPr="00482CD2" w:rsidRDefault="00482CD2" w:rsidP="00482C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  <w:r w:rsidRPr="00482CD2">
              <w:rPr>
                <w:i/>
                <w:sz w:val="24"/>
                <w:szCs w:val="24"/>
              </w:rPr>
              <w:t>Planetary Biology research and TREC (15’)</w:t>
            </w:r>
          </w:p>
          <w:p w:rsidR="003F4AF2" w:rsidRPr="00482CD2" w:rsidRDefault="000B1646" w:rsidP="00AF4E6F">
            <w:pPr>
              <w:rPr>
                <w:sz w:val="24"/>
                <w:szCs w:val="24"/>
              </w:rPr>
            </w:pPr>
            <w:hyperlink r:id="rId12" w:history="1">
              <w:r w:rsidR="003F4AF2" w:rsidRPr="00482CD2">
                <w:rPr>
                  <w:rStyle w:val="Hyperlink"/>
                  <w:sz w:val="24"/>
                  <w:szCs w:val="24"/>
                </w:rPr>
                <w:t>Yannick Schwab</w:t>
              </w:r>
            </w:hyperlink>
            <w:r w:rsidR="003F4AF2" w:rsidRPr="00482CD2">
              <w:rPr>
                <w:sz w:val="24"/>
                <w:szCs w:val="24"/>
              </w:rPr>
              <w:t>,  Head of Electron Microscopy Core Facility</w:t>
            </w:r>
          </w:p>
          <w:p w:rsidR="003F4AF2" w:rsidRPr="00482CD2" w:rsidRDefault="003F4AF2" w:rsidP="00AF4E6F">
            <w:pPr>
              <w:rPr>
                <w:i/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Discussion and Q&amp;A</w:t>
            </w:r>
            <w:r w:rsidR="00482CD2" w:rsidRPr="00482CD2">
              <w:rPr>
                <w:sz w:val="24"/>
                <w:szCs w:val="24"/>
              </w:rPr>
              <w:t xml:space="preserve"> (10’)</w:t>
            </w:r>
          </w:p>
        </w:tc>
      </w:tr>
      <w:tr w:rsidR="00867EA6" w:rsidRPr="00482CD2" w:rsidTr="002E0C4B">
        <w:trPr>
          <w:cantSplit/>
        </w:trPr>
        <w:tc>
          <w:tcPr>
            <w:tcW w:w="9019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9BBB59" w:themeColor="accent3"/>
              <w:right w:val="single" w:sz="12" w:space="0" w:color="auto"/>
            </w:tcBorders>
            <w:shd w:val="clear" w:color="auto" w:fill="EAF1DD" w:themeFill="accent3" w:themeFillTint="33"/>
          </w:tcPr>
          <w:p w:rsidR="00482CD2" w:rsidRDefault="00482CD2" w:rsidP="00AF4E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  <w:p w:rsidR="00EB4B22" w:rsidRDefault="00867EA6" w:rsidP="00AF4E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 xml:space="preserve">EMBL scientific excellence </w:t>
            </w:r>
          </w:p>
          <w:p w:rsidR="00482CD2" w:rsidRPr="00482CD2" w:rsidRDefault="00482CD2" w:rsidP="00AF4E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</w:tr>
      <w:tr w:rsidR="00AD10AE" w:rsidRPr="00482CD2" w:rsidTr="00BA2640">
        <w:trPr>
          <w:cantSplit/>
        </w:trPr>
        <w:tc>
          <w:tcPr>
            <w:tcW w:w="1828" w:type="dxa"/>
            <w:tcBorders>
              <w:top w:val="double" w:sz="4" w:space="0" w:color="9BBB59" w:themeColor="accent3"/>
              <w:left w:val="single" w:sz="12" w:space="0" w:color="auto"/>
              <w:bottom w:val="single" w:sz="12" w:space="0" w:color="auto"/>
              <w:right w:val="double" w:sz="4" w:space="0" w:color="9BBB59" w:themeColor="accent3"/>
            </w:tcBorders>
            <w:shd w:val="clear" w:color="auto" w:fill="FFFFFF" w:themeFill="background1"/>
          </w:tcPr>
          <w:p w:rsidR="00AD10AE" w:rsidRPr="00482CD2" w:rsidRDefault="00482CD2" w:rsidP="00AF4E6F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12.40 – 13.</w:t>
            </w:r>
            <w:r w:rsidR="00281A4D">
              <w:rPr>
                <w:sz w:val="24"/>
                <w:szCs w:val="24"/>
              </w:rPr>
              <w:t>00</w:t>
            </w:r>
          </w:p>
          <w:p w:rsidR="00AD10AE" w:rsidRPr="00482CD2" w:rsidRDefault="00AD10AE" w:rsidP="00482CD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91" w:type="dxa"/>
            <w:tcBorders>
              <w:top w:val="double" w:sz="4" w:space="0" w:color="9BBB59" w:themeColor="accent3"/>
              <w:left w:val="double" w:sz="4" w:space="0" w:color="9BBB59" w:themeColor="accent3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D6FBF" w:rsidRPr="00482CD2" w:rsidRDefault="00AD10AE" w:rsidP="00AD10AE">
            <w:pPr>
              <w:rPr>
                <w:i/>
                <w:sz w:val="24"/>
                <w:szCs w:val="24"/>
              </w:rPr>
            </w:pPr>
            <w:r w:rsidRPr="00482CD2">
              <w:rPr>
                <w:i/>
                <w:sz w:val="24"/>
                <w:szCs w:val="24"/>
              </w:rPr>
              <w:t>Scientific talk and Research at EMBL Rome</w:t>
            </w:r>
            <w:r w:rsidR="0026430A">
              <w:rPr>
                <w:i/>
                <w:sz w:val="24"/>
                <w:szCs w:val="24"/>
              </w:rPr>
              <w:t xml:space="preserve"> </w:t>
            </w:r>
            <w:r w:rsidR="00482CD2" w:rsidRPr="00482CD2">
              <w:rPr>
                <w:i/>
                <w:sz w:val="24"/>
                <w:szCs w:val="24"/>
              </w:rPr>
              <w:t>(</w:t>
            </w:r>
            <w:r w:rsidR="00281A4D">
              <w:rPr>
                <w:i/>
                <w:sz w:val="24"/>
                <w:szCs w:val="24"/>
              </w:rPr>
              <w:t>15</w:t>
            </w:r>
            <w:r w:rsidR="00482CD2" w:rsidRPr="00482CD2">
              <w:rPr>
                <w:i/>
                <w:sz w:val="24"/>
                <w:szCs w:val="24"/>
              </w:rPr>
              <w:t>’)</w:t>
            </w:r>
          </w:p>
          <w:p w:rsidR="00AD10AE" w:rsidRPr="00482CD2" w:rsidRDefault="000B1646" w:rsidP="00AF4E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hyperlink r:id="rId13" w:history="1">
              <w:r w:rsidR="00AD10AE" w:rsidRPr="00482CD2">
                <w:rPr>
                  <w:rStyle w:val="Hyperlink"/>
                  <w:sz w:val="24"/>
                  <w:szCs w:val="24"/>
                </w:rPr>
                <w:t>Ana Boskovic</w:t>
              </w:r>
            </w:hyperlink>
            <w:r w:rsidR="00AD10AE" w:rsidRPr="00482CD2">
              <w:rPr>
                <w:sz w:val="24"/>
                <w:szCs w:val="24"/>
              </w:rPr>
              <w:t>,  GL Mechanisms of embryonic gene regulation</w:t>
            </w:r>
          </w:p>
          <w:p w:rsidR="00AD10AE" w:rsidRPr="00482CD2" w:rsidRDefault="00AD10AE" w:rsidP="00AD10AE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Discussion and Q&amp;A</w:t>
            </w:r>
            <w:r w:rsidR="00482CD2" w:rsidRPr="00482CD2">
              <w:rPr>
                <w:sz w:val="24"/>
                <w:szCs w:val="24"/>
              </w:rPr>
              <w:t xml:space="preserve"> (</w:t>
            </w:r>
            <w:r w:rsidR="00281A4D">
              <w:rPr>
                <w:sz w:val="24"/>
                <w:szCs w:val="24"/>
              </w:rPr>
              <w:t>5</w:t>
            </w:r>
            <w:r w:rsidR="00482CD2" w:rsidRPr="00482CD2">
              <w:rPr>
                <w:sz w:val="24"/>
                <w:szCs w:val="24"/>
              </w:rPr>
              <w:t>’)</w:t>
            </w:r>
          </w:p>
        </w:tc>
      </w:tr>
      <w:tr w:rsidR="00AD10AE" w:rsidRPr="00482CD2" w:rsidTr="00482CD2">
        <w:trPr>
          <w:cantSplit/>
        </w:trPr>
        <w:tc>
          <w:tcPr>
            <w:tcW w:w="901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482CD2" w:rsidRDefault="00482CD2" w:rsidP="00B46C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  <w:p w:rsidR="00AD10AE" w:rsidRDefault="00482CD2" w:rsidP="00B46C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>13.</w:t>
            </w:r>
            <w:r w:rsidR="00281A4D">
              <w:rPr>
                <w:b/>
                <w:sz w:val="24"/>
                <w:szCs w:val="24"/>
              </w:rPr>
              <w:t>00</w:t>
            </w:r>
            <w:r w:rsidRPr="00482CD2">
              <w:rPr>
                <w:b/>
                <w:sz w:val="24"/>
                <w:szCs w:val="24"/>
              </w:rPr>
              <w:t xml:space="preserve"> – 13.30 </w:t>
            </w:r>
            <w:r w:rsidR="00B46C06" w:rsidRPr="00482CD2">
              <w:rPr>
                <w:b/>
                <w:sz w:val="24"/>
                <w:szCs w:val="24"/>
              </w:rPr>
              <w:t xml:space="preserve">Q&amp;A After session </w:t>
            </w:r>
            <w:r w:rsidR="00B46C06" w:rsidRPr="003262FE">
              <w:rPr>
                <w:b/>
                <w:i/>
                <w:sz w:val="24"/>
                <w:szCs w:val="24"/>
              </w:rPr>
              <w:t>(optional)</w:t>
            </w:r>
            <w:r w:rsidR="00995C3F" w:rsidRPr="00482CD2">
              <w:rPr>
                <w:b/>
                <w:i/>
                <w:sz w:val="24"/>
                <w:szCs w:val="24"/>
              </w:rPr>
              <w:t xml:space="preserve"> </w:t>
            </w:r>
            <w:r w:rsidR="00B46C06" w:rsidRPr="00482CD2">
              <w:rPr>
                <w:b/>
                <w:sz w:val="24"/>
                <w:szCs w:val="24"/>
              </w:rPr>
              <w:t>Farewell and closing remarks</w:t>
            </w:r>
          </w:p>
          <w:p w:rsidR="00482CD2" w:rsidRPr="00482CD2" w:rsidRDefault="00482CD2" w:rsidP="00B46C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sz w:val="24"/>
                <w:szCs w:val="24"/>
              </w:rPr>
            </w:pPr>
          </w:p>
        </w:tc>
      </w:tr>
    </w:tbl>
    <w:p w:rsidR="00A11C48" w:rsidRPr="00482CD2" w:rsidRDefault="00A11C48" w:rsidP="002563A3">
      <w:pPr>
        <w:rPr>
          <w:b/>
          <w:sz w:val="24"/>
          <w:szCs w:val="24"/>
        </w:rPr>
      </w:pPr>
    </w:p>
    <w:p w:rsidR="00224A97" w:rsidRDefault="00224A97">
      <w:pPr>
        <w:rPr>
          <w:b/>
          <w:sz w:val="24"/>
          <w:szCs w:val="24"/>
        </w:rPr>
      </w:pPr>
    </w:p>
    <w:p w:rsidR="00365E89" w:rsidRDefault="00482CD2">
      <w:pPr>
        <w:rPr>
          <w:b/>
          <w:sz w:val="24"/>
          <w:szCs w:val="24"/>
        </w:rPr>
      </w:pPr>
      <w:r w:rsidRPr="00482CD2">
        <w:rPr>
          <w:b/>
          <w:sz w:val="24"/>
          <w:szCs w:val="24"/>
        </w:rPr>
        <w:t xml:space="preserve">Transfer from Zagreb to Split </w:t>
      </w:r>
    </w:p>
    <w:p w:rsidR="00224A97" w:rsidRPr="00482CD2" w:rsidRDefault="00224A97">
      <w:pPr>
        <w:rPr>
          <w:b/>
          <w:sz w:val="24"/>
          <w:szCs w:val="24"/>
        </w:rPr>
      </w:pPr>
    </w:p>
    <w:p w:rsidR="00482CD2" w:rsidRPr="00482CD2" w:rsidRDefault="00482CD2">
      <w:pPr>
        <w:rPr>
          <w:b/>
          <w:sz w:val="24"/>
          <w:szCs w:val="24"/>
        </w:rPr>
      </w:pPr>
    </w:p>
    <w:tbl>
      <w:tblPr>
        <w:tblStyle w:val="GridTable2-Accent3"/>
        <w:tblW w:w="9019" w:type="dxa"/>
        <w:shd w:val="clear" w:color="auto" w:fill="F2F2F2" w:themeFill="background1" w:themeFillShade="F2"/>
        <w:tblLayout w:type="fixed"/>
        <w:tblLook w:val="0600" w:firstRow="0" w:lastRow="0" w:firstColumn="0" w:lastColumn="0" w:noHBand="1" w:noVBand="1"/>
      </w:tblPr>
      <w:tblGrid>
        <w:gridCol w:w="1828"/>
        <w:gridCol w:w="7191"/>
      </w:tblGrid>
      <w:tr w:rsidR="00482CD2" w:rsidRPr="00482CD2" w:rsidTr="00821612">
        <w:trPr>
          <w:cantSplit/>
          <w:trHeight w:val="434"/>
        </w:trPr>
        <w:tc>
          <w:tcPr>
            <w:tcW w:w="901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82CD2" w:rsidRP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>Wednesday, 8 June 2022</w:t>
            </w:r>
          </w:p>
          <w:p w:rsidR="00482CD2" w:rsidRDefault="009F1850" w:rsidP="00482C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Venue: </w:t>
            </w:r>
            <w:r w:rsidR="003F740D">
              <w:rPr>
                <w:i/>
                <w:sz w:val="24"/>
                <w:szCs w:val="24"/>
              </w:rPr>
              <w:t>School of Medicine</w:t>
            </w:r>
            <w:r w:rsidR="004731FA">
              <w:rPr>
                <w:i/>
                <w:sz w:val="24"/>
                <w:szCs w:val="24"/>
              </w:rPr>
              <w:t>,</w:t>
            </w:r>
            <w:r w:rsidR="002570ED" w:rsidRPr="002570ED">
              <w:rPr>
                <w:i/>
                <w:sz w:val="24"/>
                <w:szCs w:val="24"/>
              </w:rPr>
              <w:t xml:space="preserve"> University of Split</w:t>
            </w:r>
          </w:p>
          <w:p w:rsidR="00482CD2" w:rsidRPr="00482CD2" w:rsidRDefault="002570ED" w:rsidP="00482C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sz w:val="24"/>
                <w:szCs w:val="24"/>
              </w:rPr>
            </w:pPr>
            <w:r w:rsidRPr="002570E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570ED">
              <w:rPr>
                <w:i/>
                <w:sz w:val="24"/>
                <w:szCs w:val="24"/>
              </w:rPr>
              <w:t>Šoltanska</w:t>
            </w:r>
            <w:proofErr w:type="spellEnd"/>
            <w:r w:rsidRPr="002570ED">
              <w:rPr>
                <w:i/>
                <w:sz w:val="24"/>
                <w:szCs w:val="24"/>
              </w:rPr>
              <w:t xml:space="preserve"> 2, 21000 Split</w:t>
            </w:r>
          </w:p>
        </w:tc>
      </w:tr>
      <w:tr w:rsidR="00482CD2" w:rsidRPr="00482CD2" w:rsidTr="00821612">
        <w:trPr>
          <w:cantSplit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:rsidR="00482CD2" w:rsidRDefault="00482CD2" w:rsidP="00821612">
            <w:pPr>
              <w:rPr>
                <w:sz w:val="24"/>
                <w:szCs w:val="24"/>
              </w:rPr>
            </w:pPr>
          </w:p>
          <w:p w:rsidR="00482CD2" w:rsidRPr="00482CD2" w:rsidRDefault="00482CD2" w:rsidP="00821612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 xml:space="preserve">09.30 – 9.40 </w:t>
            </w:r>
          </w:p>
        </w:tc>
        <w:tc>
          <w:tcPr>
            <w:tcW w:w="71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82CD2" w:rsidRDefault="00482CD2" w:rsidP="00821612">
            <w:pPr>
              <w:tabs>
                <w:tab w:val="left" w:pos="3469"/>
              </w:tabs>
              <w:rPr>
                <w:sz w:val="24"/>
                <w:szCs w:val="24"/>
              </w:rPr>
            </w:pPr>
          </w:p>
          <w:p w:rsidR="00482CD2" w:rsidRDefault="00482CD2" w:rsidP="00821612">
            <w:pPr>
              <w:tabs>
                <w:tab w:val="left" w:pos="3469"/>
              </w:tabs>
              <w:rPr>
                <w:b/>
                <w:sz w:val="24"/>
                <w:szCs w:val="24"/>
                <w:highlight w:val="yellow"/>
              </w:rPr>
            </w:pPr>
            <w:r w:rsidRPr="00482CD2">
              <w:rPr>
                <w:sz w:val="24"/>
                <w:szCs w:val="24"/>
              </w:rPr>
              <w:t xml:space="preserve">Short opening remarks and Welcome by </w:t>
            </w:r>
            <w:r w:rsidR="00CB1820">
              <w:rPr>
                <w:b/>
                <w:sz w:val="24"/>
                <w:szCs w:val="24"/>
              </w:rPr>
              <w:t xml:space="preserve">Rector of University of Split </w:t>
            </w:r>
            <w:proofErr w:type="spellStart"/>
            <w:r w:rsidR="00CB1820">
              <w:rPr>
                <w:b/>
                <w:sz w:val="24"/>
                <w:szCs w:val="24"/>
              </w:rPr>
              <w:t>Prof.</w:t>
            </w:r>
            <w:proofErr w:type="spellEnd"/>
            <w:r w:rsidR="00CB1820">
              <w:rPr>
                <w:b/>
                <w:sz w:val="24"/>
                <w:szCs w:val="24"/>
              </w:rPr>
              <w:t xml:space="preserve"> Dragan Ljutić</w:t>
            </w:r>
            <w:bookmarkStart w:id="0" w:name="_GoBack"/>
            <w:bookmarkEnd w:id="0"/>
          </w:p>
          <w:p w:rsidR="00482CD2" w:rsidRPr="00482CD2" w:rsidRDefault="00482CD2" w:rsidP="00821612">
            <w:pPr>
              <w:tabs>
                <w:tab w:val="left" w:pos="3469"/>
              </w:tabs>
              <w:rPr>
                <w:b/>
                <w:sz w:val="24"/>
                <w:szCs w:val="24"/>
              </w:rPr>
            </w:pPr>
          </w:p>
        </w:tc>
      </w:tr>
      <w:tr w:rsidR="00482CD2" w:rsidRPr="00482CD2" w:rsidTr="00821612">
        <w:trPr>
          <w:cantSplit/>
        </w:trPr>
        <w:tc>
          <w:tcPr>
            <w:tcW w:w="901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  <w:p w:rsid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 xml:space="preserve">EMBL’s new Programme </w:t>
            </w:r>
            <w:r w:rsidRPr="00482CD2">
              <w:rPr>
                <w:b/>
                <w:i/>
                <w:sz w:val="24"/>
                <w:szCs w:val="24"/>
              </w:rPr>
              <w:t>Molecules to Ecosystems</w:t>
            </w:r>
            <w:r w:rsidRPr="00482CD2">
              <w:rPr>
                <w:b/>
                <w:sz w:val="24"/>
                <w:szCs w:val="24"/>
              </w:rPr>
              <w:t xml:space="preserve"> </w:t>
            </w:r>
          </w:p>
          <w:p w:rsidR="00482CD2" w:rsidRP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</w:tr>
      <w:tr w:rsidR="00482CD2" w:rsidRPr="00482CD2" w:rsidTr="00821612">
        <w:trPr>
          <w:cantSplit/>
        </w:trPr>
        <w:tc>
          <w:tcPr>
            <w:tcW w:w="1828" w:type="dxa"/>
            <w:tcBorders>
              <w:top w:val="double" w:sz="4" w:space="0" w:color="9BBB59" w:themeColor="accent3"/>
              <w:left w:val="single" w:sz="12" w:space="0" w:color="auto"/>
              <w:bottom w:val="single" w:sz="12" w:space="0" w:color="auto"/>
              <w:right w:val="double" w:sz="4" w:space="0" w:color="9BBB59" w:themeColor="accent3"/>
            </w:tcBorders>
            <w:shd w:val="clear" w:color="auto" w:fill="FFFFFF" w:themeFill="background1"/>
          </w:tcPr>
          <w:p w:rsidR="00482CD2" w:rsidRPr="00482CD2" w:rsidRDefault="00482CD2" w:rsidP="00482CD2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9.40 – 10.00</w:t>
            </w:r>
          </w:p>
          <w:p w:rsidR="00482CD2" w:rsidRP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7191" w:type="dxa"/>
            <w:tcBorders>
              <w:top w:val="double" w:sz="4" w:space="0" w:color="9BBB59" w:themeColor="accent3"/>
              <w:left w:val="double" w:sz="4" w:space="0" w:color="9BBB59" w:themeColor="accent3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482CD2" w:rsidRPr="00482CD2" w:rsidRDefault="009F1850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Introduction to EMBL and </w:t>
            </w:r>
            <w:r w:rsidR="00482CD2" w:rsidRPr="00482CD2">
              <w:rPr>
                <w:i/>
                <w:sz w:val="24"/>
                <w:szCs w:val="24"/>
              </w:rPr>
              <w:t>Opportunities for Croatia (15’)</w:t>
            </w:r>
          </w:p>
          <w:p w:rsidR="00482CD2" w:rsidRPr="00482CD2" w:rsidRDefault="000B1646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hyperlink r:id="rId14" w:history="1">
              <w:r w:rsidR="00482CD2" w:rsidRPr="00482CD2">
                <w:rPr>
                  <w:rStyle w:val="Hyperlink"/>
                  <w:sz w:val="24"/>
                  <w:szCs w:val="24"/>
                </w:rPr>
                <w:t>Plamena Markova</w:t>
              </w:r>
            </w:hyperlink>
            <w:r w:rsidR="00482CD2" w:rsidRPr="00482CD2">
              <w:rPr>
                <w:sz w:val="24"/>
                <w:szCs w:val="24"/>
              </w:rPr>
              <w:t>, EMBL Head of International Relations</w:t>
            </w:r>
          </w:p>
          <w:p w:rsidR="00482CD2" w:rsidRP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Discussion and Q&amp;A (5’)</w:t>
            </w:r>
          </w:p>
        </w:tc>
      </w:tr>
      <w:tr w:rsidR="00482CD2" w:rsidRPr="00482CD2" w:rsidTr="00821612">
        <w:trPr>
          <w:cantSplit/>
        </w:trPr>
        <w:tc>
          <w:tcPr>
            <w:tcW w:w="9019" w:type="dxa"/>
            <w:gridSpan w:val="2"/>
            <w:tcBorders>
              <w:left w:val="single" w:sz="12" w:space="0" w:color="auto"/>
              <w:bottom w:val="double" w:sz="4" w:space="0" w:color="9BBB59" w:themeColor="accent3"/>
              <w:right w:val="single" w:sz="12" w:space="0" w:color="auto"/>
            </w:tcBorders>
            <w:shd w:val="clear" w:color="auto" w:fill="EAF1DD" w:themeFill="accent3" w:themeFillTint="33"/>
          </w:tcPr>
          <w:p w:rsidR="00482CD2" w:rsidRDefault="00482CD2" w:rsidP="00821612">
            <w:pPr>
              <w:rPr>
                <w:b/>
                <w:sz w:val="24"/>
                <w:szCs w:val="24"/>
              </w:rPr>
            </w:pPr>
          </w:p>
          <w:p w:rsidR="00482CD2" w:rsidRDefault="00482CD2" w:rsidP="00821612">
            <w:pPr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>Training opportunities and application process</w:t>
            </w:r>
          </w:p>
          <w:p w:rsidR="00482CD2" w:rsidRPr="00482CD2" w:rsidRDefault="00482CD2" w:rsidP="00821612">
            <w:pPr>
              <w:rPr>
                <w:b/>
                <w:sz w:val="24"/>
                <w:szCs w:val="24"/>
              </w:rPr>
            </w:pPr>
          </w:p>
        </w:tc>
      </w:tr>
      <w:tr w:rsidR="00482CD2" w:rsidRPr="00482CD2" w:rsidTr="00821612">
        <w:trPr>
          <w:cantSplit/>
        </w:trPr>
        <w:tc>
          <w:tcPr>
            <w:tcW w:w="1828" w:type="dxa"/>
            <w:tcBorders>
              <w:top w:val="double" w:sz="4" w:space="0" w:color="9BBB59" w:themeColor="accent3"/>
              <w:left w:val="single" w:sz="12" w:space="0" w:color="auto"/>
              <w:bottom w:val="double" w:sz="4" w:space="0" w:color="9BBB59" w:themeColor="accent3"/>
              <w:right w:val="double" w:sz="4" w:space="0" w:color="9BBB59" w:themeColor="accent3"/>
            </w:tcBorders>
            <w:shd w:val="clear" w:color="auto" w:fill="FFFFFF" w:themeFill="background1"/>
          </w:tcPr>
          <w:p w:rsidR="00482CD2" w:rsidRPr="00482CD2" w:rsidRDefault="00482CD2" w:rsidP="00821612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lastRenderedPageBreak/>
              <w:t xml:space="preserve">10.00 </w:t>
            </w:r>
            <w:r w:rsidR="00AE48CF" w:rsidRPr="00482CD2">
              <w:rPr>
                <w:sz w:val="24"/>
                <w:szCs w:val="24"/>
              </w:rPr>
              <w:t xml:space="preserve">– </w:t>
            </w:r>
            <w:r w:rsidRPr="00482CD2">
              <w:rPr>
                <w:sz w:val="24"/>
                <w:szCs w:val="24"/>
              </w:rPr>
              <w:t>10.30</w:t>
            </w:r>
          </w:p>
          <w:p w:rsidR="00482CD2" w:rsidRPr="00482CD2" w:rsidRDefault="00482CD2" w:rsidP="00821612">
            <w:pPr>
              <w:jc w:val="right"/>
              <w:rPr>
                <w:sz w:val="24"/>
                <w:szCs w:val="24"/>
              </w:rPr>
            </w:pPr>
          </w:p>
          <w:p w:rsidR="00482CD2" w:rsidRPr="00482CD2" w:rsidRDefault="00482CD2" w:rsidP="008216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91" w:type="dxa"/>
            <w:tcBorders>
              <w:top w:val="double" w:sz="4" w:space="0" w:color="9BBB59" w:themeColor="accent3"/>
              <w:left w:val="double" w:sz="4" w:space="0" w:color="9BBB59" w:themeColor="accent3"/>
              <w:bottom w:val="double" w:sz="4" w:space="0" w:color="9BBB59" w:themeColor="accent3"/>
              <w:right w:val="single" w:sz="12" w:space="0" w:color="auto"/>
            </w:tcBorders>
            <w:shd w:val="clear" w:color="auto" w:fill="FFFFFF" w:themeFill="background1"/>
          </w:tcPr>
          <w:p w:rsidR="00482CD2" w:rsidRPr="00482CD2" w:rsidRDefault="00482CD2" w:rsidP="00821612">
            <w:pPr>
              <w:rPr>
                <w:i/>
                <w:sz w:val="24"/>
                <w:szCs w:val="24"/>
              </w:rPr>
            </w:pPr>
            <w:r w:rsidRPr="00482CD2">
              <w:rPr>
                <w:i/>
                <w:sz w:val="24"/>
                <w:szCs w:val="24"/>
              </w:rPr>
              <w:t>EMBL Training opportunities (20’)</w:t>
            </w:r>
          </w:p>
          <w:p w:rsidR="00482CD2" w:rsidRPr="00482CD2" w:rsidRDefault="000B1646" w:rsidP="00821612">
            <w:pPr>
              <w:rPr>
                <w:sz w:val="24"/>
                <w:szCs w:val="24"/>
              </w:rPr>
            </w:pPr>
            <w:hyperlink r:id="rId15" w:history="1">
              <w:r w:rsidR="00482CD2" w:rsidRPr="00482CD2">
                <w:rPr>
                  <w:rStyle w:val="Hyperlink"/>
                  <w:sz w:val="24"/>
                  <w:szCs w:val="24"/>
                </w:rPr>
                <w:t>Moni</w:t>
              </w:r>
              <w:r w:rsidR="009F1850">
                <w:rPr>
                  <w:rStyle w:val="Hyperlink"/>
                  <w:sz w:val="24"/>
                  <w:szCs w:val="24"/>
                </w:rPr>
                <w:t>k</w:t>
              </w:r>
              <w:r w:rsidR="00482CD2" w:rsidRPr="00482CD2">
                <w:rPr>
                  <w:rStyle w:val="Hyperlink"/>
                  <w:sz w:val="24"/>
                  <w:szCs w:val="24"/>
                </w:rPr>
                <w:t>a Lachner</w:t>
              </w:r>
            </w:hyperlink>
            <w:r w:rsidR="00482CD2" w:rsidRPr="00482CD2">
              <w:rPr>
                <w:sz w:val="24"/>
                <w:szCs w:val="24"/>
              </w:rPr>
              <w:t>, EMBL Head of Internal Scientific Training</w:t>
            </w:r>
          </w:p>
          <w:p w:rsidR="00482CD2" w:rsidRPr="00482CD2" w:rsidRDefault="00482CD2" w:rsidP="00821612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Discussion and Q&amp;A (10’)</w:t>
            </w:r>
          </w:p>
        </w:tc>
      </w:tr>
      <w:tr w:rsidR="00482CD2" w:rsidRPr="00482CD2" w:rsidTr="00821612">
        <w:trPr>
          <w:cantSplit/>
        </w:trPr>
        <w:tc>
          <w:tcPr>
            <w:tcW w:w="1828" w:type="dxa"/>
            <w:tcBorders>
              <w:top w:val="double" w:sz="4" w:space="0" w:color="9BBB59" w:themeColor="accent3"/>
              <w:left w:val="single" w:sz="12" w:space="0" w:color="auto"/>
              <w:bottom w:val="double" w:sz="4" w:space="0" w:color="9BBB59" w:themeColor="accent3"/>
              <w:right w:val="double" w:sz="4" w:space="0" w:color="9BBB59" w:themeColor="accent3"/>
            </w:tcBorders>
            <w:shd w:val="clear" w:color="auto" w:fill="FFFFFF" w:themeFill="background1"/>
          </w:tcPr>
          <w:p w:rsidR="00482CD2" w:rsidRPr="00482CD2" w:rsidRDefault="00482CD2" w:rsidP="00821612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10.30 – 11.00</w:t>
            </w:r>
          </w:p>
          <w:p w:rsidR="00482CD2" w:rsidRPr="00482CD2" w:rsidRDefault="00482CD2" w:rsidP="00821612">
            <w:pPr>
              <w:jc w:val="right"/>
              <w:rPr>
                <w:sz w:val="24"/>
                <w:szCs w:val="24"/>
              </w:rPr>
            </w:pPr>
          </w:p>
          <w:p w:rsidR="00482CD2" w:rsidRPr="00482CD2" w:rsidRDefault="00482CD2" w:rsidP="00821612">
            <w:pPr>
              <w:widowControl w:val="0"/>
              <w:jc w:val="right"/>
              <w:rPr>
                <w:sz w:val="24"/>
                <w:szCs w:val="24"/>
              </w:rPr>
            </w:pPr>
          </w:p>
        </w:tc>
        <w:tc>
          <w:tcPr>
            <w:tcW w:w="7191" w:type="dxa"/>
            <w:tcBorders>
              <w:top w:val="double" w:sz="4" w:space="0" w:color="9BBB59" w:themeColor="accent3"/>
              <w:left w:val="double" w:sz="4" w:space="0" w:color="9BBB59" w:themeColor="accent3"/>
              <w:bottom w:val="double" w:sz="4" w:space="0" w:color="9BBB59" w:themeColor="accent3"/>
              <w:right w:val="single" w:sz="12" w:space="0" w:color="auto"/>
            </w:tcBorders>
            <w:shd w:val="clear" w:color="auto" w:fill="FFFFFF" w:themeFill="background1"/>
          </w:tcPr>
          <w:p w:rsidR="00482CD2" w:rsidRP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  <w:r w:rsidRPr="00482CD2">
              <w:rPr>
                <w:i/>
                <w:sz w:val="24"/>
                <w:szCs w:val="24"/>
              </w:rPr>
              <w:t>EMBL-EBI training, tools and bioinformatics opportunities (20’)</w:t>
            </w:r>
          </w:p>
          <w:p w:rsidR="00482CD2" w:rsidRPr="00482CD2" w:rsidRDefault="000B1646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hyperlink r:id="rId16" w:history="1">
              <w:r w:rsidR="00482CD2" w:rsidRPr="00482CD2">
                <w:rPr>
                  <w:rStyle w:val="Hyperlink"/>
                  <w:sz w:val="24"/>
                  <w:szCs w:val="24"/>
                </w:rPr>
                <w:t>Cath Brooksbank</w:t>
              </w:r>
            </w:hyperlink>
            <w:r w:rsidR="00482CD2" w:rsidRPr="00482CD2">
              <w:rPr>
                <w:sz w:val="24"/>
                <w:szCs w:val="24"/>
              </w:rPr>
              <w:t>, EMBL Head of Training</w:t>
            </w:r>
          </w:p>
          <w:p w:rsidR="00482CD2" w:rsidRP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Discussion and Q&amp;A (10’)</w:t>
            </w:r>
          </w:p>
        </w:tc>
      </w:tr>
      <w:tr w:rsidR="00482CD2" w:rsidRPr="00482CD2" w:rsidTr="00821612">
        <w:trPr>
          <w:cantSplit/>
        </w:trPr>
        <w:tc>
          <w:tcPr>
            <w:tcW w:w="1828" w:type="dxa"/>
            <w:tcBorders>
              <w:top w:val="double" w:sz="4" w:space="0" w:color="9BBB59" w:themeColor="accent3"/>
              <w:left w:val="single" w:sz="12" w:space="0" w:color="auto"/>
              <w:bottom w:val="single" w:sz="12" w:space="0" w:color="auto"/>
              <w:right w:val="double" w:sz="4" w:space="0" w:color="9BBB59" w:themeColor="accent3"/>
            </w:tcBorders>
            <w:shd w:val="clear" w:color="auto" w:fill="FFFFFF" w:themeFill="background1"/>
          </w:tcPr>
          <w:p w:rsidR="00482CD2" w:rsidRPr="00482CD2" w:rsidRDefault="00482CD2" w:rsidP="00821612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 xml:space="preserve">11.00 </w:t>
            </w:r>
            <w:r w:rsidR="00AE48CF" w:rsidRPr="00482CD2">
              <w:rPr>
                <w:sz w:val="24"/>
                <w:szCs w:val="24"/>
              </w:rPr>
              <w:t xml:space="preserve">– </w:t>
            </w:r>
            <w:r w:rsidRPr="00482CD2">
              <w:rPr>
                <w:sz w:val="24"/>
                <w:szCs w:val="24"/>
              </w:rPr>
              <w:t>11.30</w:t>
            </w:r>
          </w:p>
          <w:p w:rsidR="00482CD2" w:rsidRPr="00482CD2" w:rsidRDefault="00482CD2" w:rsidP="008216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91" w:type="dxa"/>
            <w:tcBorders>
              <w:top w:val="double" w:sz="4" w:space="0" w:color="9BBB59" w:themeColor="accent3"/>
              <w:left w:val="double" w:sz="4" w:space="0" w:color="9BBB59" w:themeColor="accent3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482CD2" w:rsidRPr="00482CD2" w:rsidRDefault="00482CD2" w:rsidP="00821612">
            <w:pPr>
              <w:rPr>
                <w:i/>
                <w:sz w:val="24"/>
                <w:szCs w:val="24"/>
              </w:rPr>
            </w:pPr>
            <w:r w:rsidRPr="00482CD2">
              <w:rPr>
                <w:i/>
                <w:sz w:val="24"/>
                <w:szCs w:val="24"/>
              </w:rPr>
              <w:t>EMBO opportunities (20’)</w:t>
            </w:r>
          </w:p>
          <w:p w:rsidR="00482CD2" w:rsidRPr="00482CD2" w:rsidRDefault="000B1646" w:rsidP="00821612">
            <w:pPr>
              <w:rPr>
                <w:sz w:val="24"/>
                <w:szCs w:val="24"/>
              </w:rPr>
            </w:pPr>
            <w:hyperlink r:id="rId17" w:history="1">
              <w:r w:rsidR="00482CD2" w:rsidRPr="00482CD2">
                <w:rPr>
                  <w:rStyle w:val="Hyperlink"/>
                  <w:sz w:val="24"/>
                  <w:szCs w:val="24"/>
                </w:rPr>
                <w:t>Vid Nukala</w:t>
              </w:r>
            </w:hyperlink>
            <w:r w:rsidR="00482CD2" w:rsidRPr="00482CD2">
              <w:rPr>
                <w:sz w:val="24"/>
                <w:szCs w:val="24"/>
              </w:rPr>
              <w:t>, EMBO Senior Community Engagement Officer</w:t>
            </w:r>
          </w:p>
          <w:p w:rsidR="00482CD2" w:rsidRPr="00482CD2" w:rsidRDefault="00482CD2" w:rsidP="00821612">
            <w:pPr>
              <w:rPr>
                <w:b/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Discussion and Q&amp;A (10’)</w:t>
            </w:r>
          </w:p>
        </w:tc>
      </w:tr>
      <w:tr w:rsidR="00482CD2" w:rsidRPr="00482CD2" w:rsidTr="00821612">
        <w:trPr>
          <w:cantSplit/>
        </w:trPr>
        <w:tc>
          <w:tcPr>
            <w:tcW w:w="9019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BFBFBF" w:themeFill="background1" w:themeFillShade="BF"/>
          </w:tcPr>
          <w:p w:rsidR="00482CD2" w:rsidRDefault="00482CD2" w:rsidP="00821612">
            <w:pPr>
              <w:rPr>
                <w:b/>
                <w:sz w:val="24"/>
                <w:szCs w:val="24"/>
              </w:rPr>
            </w:pPr>
          </w:p>
          <w:p w:rsidR="00482CD2" w:rsidRDefault="00482CD2" w:rsidP="00821612">
            <w:pPr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>11.30 – 12.00 Coffee Break</w:t>
            </w:r>
          </w:p>
          <w:p w:rsidR="00482CD2" w:rsidRPr="00482CD2" w:rsidRDefault="00482CD2" w:rsidP="00821612">
            <w:pPr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82CD2" w:rsidRPr="00482CD2" w:rsidTr="00821612">
        <w:trPr>
          <w:cantSplit/>
        </w:trPr>
        <w:tc>
          <w:tcPr>
            <w:tcW w:w="90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9BBB59" w:themeColor="accent3"/>
            </w:tcBorders>
            <w:shd w:val="clear" w:color="auto" w:fill="EAF1DD" w:themeFill="accent3" w:themeFillTint="33"/>
          </w:tcPr>
          <w:p w:rsidR="00482CD2" w:rsidRDefault="00482CD2" w:rsidP="00821612">
            <w:pPr>
              <w:rPr>
                <w:b/>
                <w:sz w:val="24"/>
                <w:szCs w:val="24"/>
              </w:rPr>
            </w:pPr>
          </w:p>
          <w:p w:rsidR="00482CD2" w:rsidRDefault="00482CD2" w:rsidP="00821612">
            <w:pPr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>EMBL’s scientific services</w:t>
            </w:r>
          </w:p>
          <w:p w:rsidR="00482CD2" w:rsidRPr="00482CD2" w:rsidRDefault="00482CD2" w:rsidP="00821612">
            <w:pPr>
              <w:rPr>
                <w:b/>
                <w:sz w:val="24"/>
                <w:szCs w:val="24"/>
              </w:rPr>
            </w:pPr>
          </w:p>
        </w:tc>
      </w:tr>
      <w:tr w:rsidR="00482CD2" w:rsidRPr="00482CD2" w:rsidTr="00821612">
        <w:trPr>
          <w:cantSplit/>
        </w:trPr>
        <w:tc>
          <w:tcPr>
            <w:tcW w:w="1828" w:type="dxa"/>
            <w:tcBorders>
              <w:top w:val="double" w:sz="4" w:space="0" w:color="9BBB59" w:themeColor="accent3"/>
              <w:left w:val="single" w:sz="12" w:space="0" w:color="auto"/>
              <w:right w:val="double" w:sz="4" w:space="0" w:color="9BBB59" w:themeColor="accent3"/>
            </w:tcBorders>
            <w:shd w:val="clear" w:color="auto" w:fill="FFFFFF" w:themeFill="background1"/>
          </w:tcPr>
          <w:p w:rsidR="00482CD2" w:rsidRPr="00482CD2" w:rsidRDefault="00482CD2" w:rsidP="00821612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 xml:space="preserve">12.00 </w:t>
            </w:r>
            <w:r w:rsidR="00AE48CF" w:rsidRPr="00482CD2">
              <w:rPr>
                <w:sz w:val="24"/>
                <w:szCs w:val="24"/>
              </w:rPr>
              <w:t xml:space="preserve">– </w:t>
            </w:r>
            <w:r w:rsidRPr="00482CD2">
              <w:rPr>
                <w:sz w:val="24"/>
                <w:szCs w:val="24"/>
              </w:rPr>
              <w:t>12.40</w:t>
            </w:r>
          </w:p>
          <w:p w:rsidR="00482CD2" w:rsidRP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7191" w:type="dxa"/>
            <w:tcBorders>
              <w:top w:val="double" w:sz="4" w:space="0" w:color="9BBB59" w:themeColor="accent3"/>
              <w:left w:val="double" w:sz="4" w:space="0" w:color="9BBB59" w:themeColor="accent3"/>
              <w:right w:val="single" w:sz="12" w:space="0" w:color="auto"/>
            </w:tcBorders>
            <w:shd w:val="clear" w:color="auto" w:fill="FFFFFF" w:themeFill="background1"/>
          </w:tcPr>
          <w:p w:rsidR="00482CD2" w:rsidRPr="00482CD2" w:rsidRDefault="00482CD2" w:rsidP="00821612">
            <w:pPr>
              <w:rPr>
                <w:i/>
                <w:sz w:val="24"/>
                <w:szCs w:val="24"/>
              </w:rPr>
            </w:pPr>
            <w:r w:rsidRPr="00482CD2">
              <w:rPr>
                <w:i/>
                <w:sz w:val="24"/>
                <w:szCs w:val="24"/>
              </w:rPr>
              <w:t>Introduction to EMBL Core Facilities and Imaging Centre (15’)</w:t>
            </w:r>
          </w:p>
          <w:p w:rsidR="00482CD2" w:rsidRP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  <w:r w:rsidRPr="00482CD2">
              <w:rPr>
                <w:i/>
                <w:sz w:val="24"/>
                <w:szCs w:val="24"/>
              </w:rPr>
              <w:t>Planetary Biology research and TREC (15’)</w:t>
            </w:r>
          </w:p>
          <w:p w:rsidR="00482CD2" w:rsidRPr="00482CD2" w:rsidRDefault="000B1646" w:rsidP="00821612">
            <w:pPr>
              <w:rPr>
                <w:sz w:val="24"/>
                <w:szCs w:val="24"/>
              </w:rPr>
            </w:pPr>
            <w:hyperlink r:id="rId18" w:history="1">
              <w:r w:rsidR="00482CD2" w:rsidRPr="00482CD2">
                <w:rPr>
                  <w:rStyle w:val="Hyperlink"/>
                  <w:sz w:val="24"/>
                  <w:szCs w:val="24"/>
                </w:rPr>
                <w:t>Yannick Schwab</w:t>
              </w:r>
            </w:hyperlink>
            <w:r w:rsidR="00482CD2" w:rsidRPr="00482CD2">
              <w:rPr>
                <w:sz w:val="24"/>
                <w:szCs w:val="24"/>
              </w:rPr>
              <w:t>,  Head of Electron Microscopy Core Facility</w:t>
            </w:r>
          </w:p>
          <w:p w:rsidR="00482CD2" w:rsidRPr="00482CD2" w:rsidRDefault="00482CD2" w:rsidP="00821612">
            <w:pPr>
              <w:rPr>
                <w:i/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Discussion and Q&amp;A (10’)</w:t>
            </w:r>
          </w:p>
        </w:tc>
      </w:tr>
      <w:tr w:rsidR="00482CD2" w:rsidRPr="00482CD2" w:rsidTr="00821612">
        <w:trPr>
          <w:cantSplit/>
        </w:trPr>
        <w:tc>
          <w:tcPr>
            <w:tcW w:w="9019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9BBB59" w:themeColor="accent3"/>
              <w:right w:val="single" w:sz="12" w:space="0" w:color="auto"/>
            </w:tcBorders>
            <w:shd w:val="clear" w:color="auto" w:fill="EAF1DD" w:themeFill="accent3" w:themeFillTint="33"/>
          </w:tcPr>
          <w:p w:rsid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  <w:p w:rsid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 xml:space="preserve">EMBL scientific excellence </w:t>
            </w:r>
          </w:p>
          <w:p w:rsidR="00482CD2" w:rsidRP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</w:tr>
      <w:tr w:rsidR="00482CD2" w:rsidRPr="00482CD2" w:rsidTr="00821612">
        <w:trPr>
          <w:cantSplit/>
        </w:trPr>
        <w:tc>
          <w:tcPr>
            <w:tcW w:w="1828" w:type="dxa"/>
            <w:tcBorders>
              <w:top w:val="double" w:sz="4" w:space="0" w:color="9BBB59" w:themeColor="accent3"/>
              <w:left w:val="single" w:sz="12" w:space="0" w:color="auto"/>
              <w:bottom w:val="single" w:sz="12" w:space="0" w:color="auto"/>
              <w:right w:val="double" w:sz="4" w:space="0" w:color="9BBB59" w:themeColor="accent3"/>
            </w:tcBorders>
            <w:shd w:val="clear" w:color="auto" w:fill="FFFFFF" w:themeFill="background1"/>
          </w:tcPr>
          <w:p w:rsidR="00482CD2" w:rsidRPr="00482CD2" w:rsidRDefault="00482CD2" w:rsidP="00821612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12.40 – 13.</w:t>
            </w:r>
            <w:r w:rsidR="00281A4D">
              <w:rPr>
                <w:sz w:val="24"/>
                <w:szCs w:val="24"/>
              </w:rPr>
              <w:t>00</w:t>
            </w:r>
          </w:p>
          <w:p w:rsidR="00482CD2" w:rsidRPr="00482CD2" w:rsidRDefault="00482CD2" w:rsidP="0082161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91" w:type="dxa"/>
            <w:tcBorders>
              <w:top w:val="double" w:sz="4" w:space="0" w:color="9BBB59" w:themeColor="accent3"/>
              <w:left w:val="double" w:sz="4" w:space="0" w:color="9BBB59" w:themeColor="accent3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482CD2" w:rsidRPr="00482CD2" w:rsidRDefault="00482CD2" w:rsidP="00821612">
            <w:pPr>
              <w:rPr>
                <w:i/>
                <w:sz w:val="24"/>
                <w:szCs w:val="24"/>
              </w:rPr>
            </w:pPr>
            <w:r w:rsidRPr="00482CD2">
              <w:rPr>
                <w:i/>
                <w:sz w:val="24"/>
                <w:szCs w:val="24"/>
              </w:rPr>
              <w:t>Scientific talk and Research at EMBL Rome</w:t>
            </w:r>
            <w:r w:rsidR="00281A4D">
              <w:rPr>
                <w:i/>
                <w:sz w:val="24"/>
                <w:szCs w:val="24"/>
              </w:rPr>
              <w:t xml:space="preserve"> </w:t>
            </w:r>
            <w:r w:rsidRPr="00482CD2">
              <w:rPr>
                <w:i/>
                <w:sz w:val="24"/>
                <w:szCs w:val="24"/>
              </w:rPr>
              <w:t>(</w:t>
            </w:r>
            <w:r w:rsidR="00281A4D">
              <w:rPr>
                <w:i/>
                <w:sz w:val="24"/>
                <w:szCs w:val="24"/>
              </w:rPr>
              <w:t>15</w:t>
            </w:r>
            <w:r w:rsidRPr="00482CD2">
              <w:rPr>
                <w:i/>
                <w:sz w:val="24"/>
                <w:szCs w:val="24"/>
              </w:rPr>
              <w:t>’)</w:t>
            </w:r>
          </w:p>
          <w:p w:rsidR="00482CD2" w:rsidRPr="00482CD2" w:rsidRDefault="000B1646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hyperlink r:id="rId19" w:history="1">
              <w:r w:rsidR="00482CD2" w:rsidRPr="00482CD2">
                <w:rPr>
                  <w:rStyle w:val="Hyperlink"/>
                  <w:sz w:val="24"/>
                  <w:szCs w:val="24"/>
                </w:rPr>
                <w:t>Ana Boskovic</w:t>
              </w:r>
            </w:hyperlink>
            <w:r w:rsidR="00482CD2" w:rsidRPr="00482CD2">
              <w:rPr>
                <w:sz w:val="24"/>
                <w:szCs w:val="24"/>
              </w:rPr>
              <w:t>,  GL Mechanisms of embryonic gene regulation</w:t>
            </w:r>
          </w:p>
          <w:p w:rsidR="00482CD2" w:rsidRPr="00482CD2" w:rsidRDefault="00482CD2" w:rsidP="00821612">
            <w:pPr>
              <w:rPr>
                <w:sz w:val="24"/>
                <w:szCs w:val="24"/>
              </w:rPr>
            </w:pPr>
            <w:r w:rsidRPr="00482CD2">
              <w:rPr>
                <w:sz w:val="24"/>
                <w:szCs w:val="24"/>
              </w:rPr>
              <w:t>Discussion and Q&amp;A (</w:t>
            </w:r>
            <w:r w:rsidR="00281A4D">
              <w:rPr>
                <w:sz w:val="24"/>
                <w:szCs w:val="24"/>
              </w:rPr>
              <w:t>5</w:t>
            </w:r>
            <w:r w:rsidRPr="00482CD2">
              <w:rPr>
                <w:sz w:val="24"/>
                <w:szCs w:val="24"/>
              </w:rPr>
              <w:t>’)</w:t>
            </w:r>
          </w:p>
        </w:tc>
      </w:tr>
      <w:tr w:rsidR="00482CD2" w:rsidRPr="00482CD2" w:rsidTr="00821612">
        <w:trPr>
          <w:cantSplit/>
        </w:trPr>
        <w:tc>
          <w:tcPr>
            <w:tcW w:w="901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  <w:p w:rsid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>13.</w:t>
            </w:r>
            <w:r w:rsidR="00281A4D">
              <w:rPr>
                <w:b/>
                <w:sz w:val="24"/>
                <w:szCs w:val="24"/>
              </w:rPr>
              <w:t>00</w:t>
            </w:r>
            <w:r w:rsidRPr="00482CD2">
              <w:rPr>
                <w:b/>
                <w:sz w:val="24"/>
                <w:szCs w:val="24"/>
              </w:rPr>
              <w:t xml:space="preserve"> – 13.</w:t>
            </w:r>
            <w:r w:rsidR="00281A4D">
              <w:rPr>
                <w:b/>
                <w:sz w:val="24"/>
                <w:szCs w:val="24"/>
              </w:rPr>
              <w:t>10</w:t>
            </w:r>
            <w:r w:rsidRPr="00482CD2">
              <w:rPr>
                <w:b/>
                <w:sz w:val="24"/>
                <w:szCs w:val="24"/>
              </w:rPr>
              <w:t xml:space="preserve"> Q&amp;A After session </w:t>
            </w:r>
            <w:r w:rsidRPr="003262FE">
              <w:rPr>
                <w:b/>
                <w:i/>
                <w:sz w:val="24"/>
                <w:szCs w:val="24"/>
              </w:rPr>
              <w:t>(optional)</w:t>
            </w:r>
            <w:r w:rsidRPr="00482CD2">
              <w:rPr>
                <w:b/>
                <w:i/>
                <w:sz w:val="24"/>
                <w:szCs w:val="24"/>
              </w:rPr>
              <w:t xml:space="preserve"> </w:t>
            </w:r>
            <w:r w:rsidRPr="00482CD2">
              <w:rPr>
                <w:b/>
                <w:sz w:val="24"/>
                <w:szCs w:val="24"/>
              </w:rPr>
              <w:t>Farewell and closing remarks</w:t>
            </w:r>
          </w:p>
          <w:p w:rsidR="00482CD2" w:rsidRP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sz w:val="24"/>
                <w:szCs w:val="24"/>
              </w:rPr>
            </w:pPr>
          </w:p>
        </w:tc>
      </w:tr>
      <w:tr w:rsidR="00482CD2" w:rsidRPr="00482CD2" w:rsidTr="00821612">
        <w:trPr>
          <w:cantSplit/>
        </w:trPr>
        <w:tc>
          <w:tcPr>
            <w:tcW w:w="901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  <w:p w:rsid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 w:rsidRPr="00482CD2">
              <w:rPr>
                <w:b/>
                <w:sz w:val="24"/>
                <w:szCs w:val="24"/>
              </w:rPr>
              <w:t>13.30 Lunch at cant</w:t>
            </w:r>
            <w:r w:rsidR="009F1850">
              <w:rPr>
                <w:b/>
                <w:sz w:val="24"/>
                <w:szCs w:val="24"/>
              </w:rPr>
              <w:t>een</w:t>
            </w:r>
            <w:r w:rsidRPr="00482CD2">
              <w:rPr>
                <w:b/>
                <w:sz w:val="24"/>
                <w:szCs w:val="24"/>
              </w:rPr>
              <w:t xml:space="preserve"> </w:t>
            </w:r>
            <w:r w:rsidRPr="003262FE">
              <w:rPr>
                <w:b/>
                <w:sz w:val="24"/>
                <w:szCs w:val="24"/>
              </w:rPr>
              <w:t>(TBD)</w:t>
            </w:r>
          </w:p>
          <w:p w:rsidR="00482CD2" w:rsidRPr="00482CD2" w:rsidRDefault="00482CD2" w:rsidP="00821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</w:tr>
    </w:tbl>
    <w:p w:rsidR="00482CD2" w:rsidRPr="00482CD2" w:rsidRDefault="00482CD2">
      <w:pPr>
        <w:rPr>
          <w:b/>
          <w:sz w:val="24"/>
          <w:szCs w:val="24"/>
        </w:rPr>
      </w:pPr>
    </w:p>
    <w:sectPr w:rsidR="00482CD2" w:rsidRPr="00482CD2" w:rsidSect="00224A9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9" w:h="16834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646" w:rsidRDefault="000B1646">
      <w:pPr>
        <w:spacing w:line="240" w:lineRule="auto"/>
      </w:pPr>
      <w:r>
        <w:separator/>
      </w:r>
    </w:p>
  </w:endnote>
  <w:endnote w:type="continuationSeparator" w:id="0">
    <w:p w:rsidR="000B1646" w:rsidRDefault="000B16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E59" w:rsidRDefault="00E32E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E59" w:rsidRDefault="00E32E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E59" w:rsidRDefault="00E32E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646" w:rsidRDefault="000B1646">
      <w:pPr>
        <w:spacing w:line="240" w:lineRule="auto"/>
      </w:pPr>
      <w:r>
        <w:separator/>
      </w:r>
    </w:p>
  </w:footnote>
  <w:footnote w:type="continuationSeparator" w:id="0">
    <w:p w:rsidR="000B1646" w:rsidRDefault="000B16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E59" w:rsidRDefault="00E32E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E89" w:rsidRDefault="00427A0A" w:rsidP="00427A0A">
    <w:pPr>
      <w:tabs>
        <w:tab w:val="left" w:pos="301"/>
        <w:tab w:val="left" w:pos="3393"/>
        <w:tab w:val="right" w:pos="9029"/>
      </w:tabs>
      <w:jc w:val="center"/>
    </w:pPr>
    <w:r>
      <w:t xml:space="preserve">                  </w:t>
    </w:r>
    <w:r w:rsidR="00A11C48">
      <w:tab/>
    </w:r>
  </w:p>
  <w:p w:rsidR="00C23527" w:rsidRDefault="00C23527" w:rsidP="00A11C48">
    <w:pPr>
      <w:tabs>
        <w:tab w:val="left" w:pos="301"/>
        <w:tab w:val="left" w:pos="3393"/>
        <w:tab w:val="right" w:pos="902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9F2" w:rsidRDefault="004C4686" w:rsidP="002519F2">
    <w:pPr>
      <w:pStyle w:val="Header"/>
      <w:jc w:val="both"/>
      <w:rPr>
        <w:noProof/>
      </w:rPr>
    </w:pPr>
    <w:r>
      <w:t xml:space="preserve">               </w:t>
    </w:r>
    <w:r w:rsidR="00224A97">
      <w:rPr>
        <w:noProof/>
        <w:color w:val="1F497D"/>
        <w:lang w:eastAsia="en-GB"/>
      </w:rPr>
      <w:drawing>
        <wp:inline distT="0" distB="0" distL="0" distR="0" wp14:anchorId="5A2E434B" wp14:editId="3BD88C48">
          <wp:extent cx="5127674" cy="654050"/>
          <wp:effectExtent l="0" t="0" r="0" b="0"/>
          <wp:docPr id="5" name="Picture 5" descr="cid:image001.png@01D85FC6.768C2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5FC6.768C291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9448" cy="66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24A97">
      <w:rPr>
        <w:noProof/>
      </w:rPr>
      <w:t xml:space="preserve"> </w:t>
    </w:r>
  </w:p>
  <w:p w:rsidR="00E32E59" w:rsidRDefault="00E32E59" w:rsidP="002519F2">
    <w:pPr>
      <w:pStyle w:val="Header"/>
      <w:jc w:val="both"/>
      <w:rPr>
        <w:noProof/>
      </w:rPr>
    </w:pPr>
  </w:p>
  <w:p w:rsidR="00E32E59" w:rsidRDefault="00E32E59" w:rsidP="002519F2">
    <w:pPr>
      <w:pStyle w:val="Header"/>
      <w:jc w:val="both"/>
      <w:rPr>
        <w:noProof/>
      </w:rPr>
    </w:pPr>
  </w:p>
  <w:p w:rsidR="00224A97" w:rsidRDefault="00E05C1A" w:rsidP="002519F2">
    <w:pPr>
      <w:pStyle w:val="Header"/>
      <w:jc w:val="both"/>
    </w:pPr>
    <w:r>
      <w:rPr>
        <w:noProof/>
      </w:rPr>
      <w:t xml:space="preserve"> </w:t>
    </w:r>
    <w:r w:rsidR="002519F2">
      <w:rPr>
        <w:noProof/>
      </w:rPr>
      <w:t xml:space="preserve">  </w:t>
    </w:r>
    <w:r w:rsidR="00224A97">
      <w:rPr>
        <w:noProof/>
      </w:rPr>
      <w:t xml:space="preserve"> </w:t>
    </w:r>
    <w:r w:rsidR="002519F2" w:rsidRPr="002519F2">
      <w:rPr>
        <w:noProof/>
        <w:lang w:eastAsia="en-GB"/>
      </w:rPr>
      <w:drawing>
        <wp:inline distT="0" distB="0" distL="0" distR="0" wp14:anchorId="3FA97136" wp14:editId="27E5EB27">
          <wp:extent cx="2194560" cy="740108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06030" cy="777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24A97">
      <w:rPr>
        <w:noProof/>
      </w:rPr>
      <w:t xml:space="preserve"> </w:t>
    </w:r>
    <w:r w:rsidR="002519F2">
      <w:rPr>
        <w:noProof/>
      </w:rPr>
      <w:t xml:space="preserve">    </w:t>
    </w:r>
    <w:r w:rsidR="00E32E59">
      <w:rPr>
        <w:noProof/>
      </w:rPr>
      <w:tab/>
    </w:r>
    <w:r w:rsidR="00E32E59">
      <w:rPr>
        <w:noProof/>
      </w:rPr>
      <w:tab/>
    </w:r>
    <w:r w:rsidR="002519F2">
      <w:rPr>
        <w:noProof/>
      </w:rPr>
      <w:t xml:space="preserve">    </w:t>
    </w:r>
    <w:r w:rsidR="002519F2">
      <w:rPr>
        <w:b/>
        <w:noProof/>
        <w:lang w:eastAsia="en-GB"/>
      </w:rPr>
      <w:drawing>
        <wp:inline distT="114300" distB="114300" distL="114300" distR="114300" wp14:anchorId="10CE074C" wp14:editId="4AFAA8AE">
          <wp:extent cx="1504950" cy="638175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4950" cy="638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224A97">
      <w:rPr>
        <w:noProof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4547F"/>
    <w:multiLevelType w:val="multilevel"/>
    <w:tmpl w:val="A7D413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C815CA9"/>
    <w:multiLevelType w:val="multilevel"/>
    <w:tmpl w:val="15BE7D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59D692C"/>
    <w:multiLevelType w:val="hybridMultilevel"/>
    <w:tmpl w:val="2244E1B6"/>
    <w:lvl w:ilvl="0" w:tplc="6956932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E89"/>
    <w:rsid w:val="0001794E"/>
    <w:rsid w:val="00044A18"/>
    <w:rsid w:val="000846B6"/>
    <w:rsid w:val="000A24EC"/>
    <w:rsid w:val="000B1646"/>
    <w:rsid w:val="00103889"/>
    <w:rsid w:val="00122273"/>
    <w:rsid w:val="00124164"/>
    <w:rsid w:val="00191728"/>
    <w:rsid w:val="00196AE2"/>
    <w:rsid w:val="001D6A28"/>
    <w:rsid w:val="001D6E4D"/>
    <w:rsid w:val="001E69A8"/>
    <w:rsid w:val="001F4D70"/>
    <w:rsid w:val="00224A97"/>
    <w:rsid w:val="002519F2"/>
    <w:rsid w:val="002563A3"/>
    <w:rsid w:val="002570ED"/>
    <w:rsid w:val="0026430A"/>
    <w:rsid w:val="002703B6"/>
    <w:rsid w:val="00281A4D"/>
    <w:rsid w:val="002C2D2F"/>
    <w:rsid w:val="002E0C4B"/>
    <w:rsid w:val="0032015D"/>
    <w:rsid w:val="00321564"/>
    <w:rsid w:val="003262FE"/>
    <w:rsid w:val="00331493"/>
    <w:rsid w:val="00354558"/>
    <w:rsid w:val="00361B24"/>
    <w:rsid w:val="00365E89"/>
    <w:rsid w:val="003826E8"/>
    <w:rsid w:val="003A6CA7"/>
    <w:rsid w:val="003F4AF2"/>
    <w:rsid w:val="003F740D"/>
    <w:rsid w:val="00427A0A"/>
    <w:rsid w:val="00432067"/>
    <w:rsid w:val="004731FA"/>
    <w:rsid w:val="00482CD2"/>
    <w:rsid w:val="0048340E"/>
    <w:rsid w:val="004C4686"/>
    <w:rsid w:val="004E3447"/>
    <w:rsid w:val="004F0765"/>
    <w:rsid w:val="004F0A3F"/>
    <w:rsid w:val="00503DC1"/>
    <w:rsid w:val="005573CD"/>
    <w:rsid w:val="00575F28"/>
    <w:rsid w:val="005A28EB"/>
    <w:rsid w:val="005A7165"/>
    <w:rsid w:val="005B25C0"/>
    <w:rsid w:val="005B7604"/>
    <w:rsid w:val="005F1C6E"/>
    <w:rsid w:val="006663D4"/>
    <w:rsid w:val="00710343"/>
    <w:rsid w:val="00726D7F"/>
    <w:rsid w:val="007323B7"/>
    <w:rsid w:val="00757FF8"/>
    <w:rsid w:val="007A6175"/>
    <w:rsid w:val="007D12DA"/>
    <w:rsid w:val="007F1794"/>
    <w:rsid w:val="00817870"/>
    <w:rsid w:val="00831D06"/>
    <w:rsid w:val="00867EA6"/>
    <w:rsid w:val="00885920"/>
    <w:rsid w:val="008A66EF"/>
    <w:rsid w:val="008D1F40"/>
    <w:rsid w:val="008E005C"/>
    <w:rsid w:val="008F77C1"/>
    <w:rsid w:val="00913AC2"/>
    <w:rsid w:val="00995C3F"/>
    <w:rsid w:val="009B44F2"/>
    <w:rsid w:val="009C049F"/>
    <w:rsid w:val="009F1850"/>
    <w:rsid w:val="00A11C48"/>
    <w:rsid w:val="00A51AE2"/>
    <w:rsid w:val="00A949B4"/>
    <w:rsid w:val="00AB16D1"/>
    <w:rsid w:val="00AD10AE"/>
    <w:rsid w:val="00AD7516"/>
    <w:rsid w:val="00AE0F59"/>
    <w:rsid w:val="00AE450D"/>
    <w:rsid w:val="00AE48CF"/>
    <w:rsid w:val="00AF23D7"/>
    <w:rsid w:val="00B02BF6"/>
    <w:rsid w:val="00B07DA7"/>
    <w:rsid w:val="00B16D6C"/>
    <w:rsid w:val="00B46C06"/>
    <w:rsid w:val="00B6719D"/>
    <w:rsid w:val="00BA2640"/>
    <w:rsid w:val="00BD54FC"/>
    <w:rsid w:val="00C20362"/>
    <w:rsid w:val="00C23423"/>
    <w:rsid w:val="00C23527"/>
    <w:rsid w:val="00CB1820"/>
    <w:rsid w:val="00CD6FBF"/>
    <w:rsid w:val="00D30978"/>
    <w:rsid w:val="00D345F9"/>
    <w:rsid w:val="00D5492C"/>
    <w:rsid w:val="00DB06E9"/>
    <w:rsid w:val="00E02C2D"/>
    <w:rsid w:val="00E05C1A"/>
    <w:rsid w:val="00E1068A"/>
    <w:rsid w:val="00E12428"/>
    <w:rsid w:val="00E32E59"/>
    <w:rsid w:val="00EA1A3B"/>
    <w:rsid w:val="00EB4B22"/>
    <w:rsid w:val="00ED0453"/>
    <w:rsid w:val="00ED7E85"/>
    <w:rsid w:val="00EE3ECD"/>
    <w:rsid w:val="00EF7DF3"/>
    <w:rsid w:val="00F07202"/>
    <w:rsid w:val="00F1428C"/>
    <w:rsid w:val="00F5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C9714C"/>
  <w15:docId w15:val="{F9C9A3C8-8973-4372-AEB7-D9623F944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GB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9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920"/>
    <w:rPr>
      <w:rFonts w:ascii="Segoe UI" w:hAnsi="Segoe UI" w:cs="Segoe UI"/>
      <w:sz w:val="18"/>
      <w:szCs w:val="18"/>
    </w:rPr>
  </w:style>
  <w:style w:type="table" w:styleId="GridTable2-Accent3">
    <w:name w:val="Grid Table 2 Accent 3"/>
    <w:basedOn w:val="TableNormal"/>
    <w:uiPriority w:val="47"/>
    <w:rsid w:val="00EF7DF3"/>
    <w:pPr>
      <w:spacing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8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8E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834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1C4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C48"/>
  </w:style>
  <w:style w:type="paragraph" w:styleId="Footer">
    <w:name w:val="footer"/>
    <w:basedOn w:val="Normal"/>
    <w:link w:val="FooterChar"/>
    <w:uiPriority w:val="99"/>
    <w:unhideWhenUsed/>
    <w:rsid w:val="00A11C4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C48"/>
  </w:style>
  <w:style w:type="table" w:styleId="TableGrid">
    <w:name w:val="Table Grid"/>
    <w:basedOn w:val="TableNormal"/>
    <w:uiPriority w:val="39"/>
    <w:rsid w:val="00A11C4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720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072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7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bl.org/people/person/a8b49776fcd2d031d1444bb3cd54a5e9dd5c98a91211b61d224db23806efb679/" TargetMode="External"/><Relationship Id="rId13" Type="http://schemas.openxmlformats.org/officeDocument/2006/relationships/hyperlink" Target="https://www.embl.org/groups/boskovic/" TargetMode="External"/><Relationship Id="rId18" Type="http://schemas.openxmlformats.org/officeDocument/2006/relationships/hyperlink" Target="https://www.embl.org/groups/schwab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embl.org/groups/schwab/" TargetMode="External"/><Relationship Id="rId17" Type="http://schemas.openxmlformats.org/officeDocument/2006/relationships/hyperlink" Target="https://www.embo.org/policy/engagement/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www.ebi.ac.uk/people/person/1e15ec48421b86250aade83758d795120d4d0bb08abdf76131c6a7c353f6c0f5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mbo.org/policy/engagement/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www.embl.org/people/person/8246bb5558219ce76ef28673a2f4e94748f8aff219c2badc2cff9acd46794200/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ebi.ac.uk/people/person/1e15ec48421b86250aade83758d795120d4d0bb08abdf76131c6a7c353f6c0f5/" TargetMode="External"/><Relationship Id="rId19" Type="http://schemas.openxmlformats.org/officeDocument/2006/relationships/hyperlink" Target="https://www.embl.org/groups/boskovi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mbl.org/people/person/8246bb5558219ce76ef28673a2f4e94748f8aff219c2badc2cff9acd46794200/" TargetMode="External"/><Relationship Id="rId14" Type="http://schemas.openxmlformats.org/officeDocument/2006/relationships/hyperlink" Target="https://www.embl.org/people/person/a8b49776fcd2d031d1444bb3cd54a5e9dd5c98a91211b61d224db23806efb679/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85FC6.768C2910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398A7-DE0B-42D1-ADAA-43C706247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Andrada-Dadiana Chiran</dc:creator>
  <cp:lastModifiedBy>Vesna Boraska Perica</cp:lastModifiedBy>
  <cp:revision>4</cp:revision>
  <dcterms:created xsi:type="dcterms:W3CDTF">2022-05-20T08:58:00Z</dcterms:created>
  <dcterms:modified xsi:type="dcterms:W3CDTF">2022-05-24T10:34:00Z</dcterms:modified>
</cp:coreProperties>
</file>